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1D" w:rsidRPr="002F751D" w:rsidRDefault="002F751D" w:rsidP="002F751D">
      <w:pPr>
        <w:autoSpaceDE w:val="0"/>
        <w:autoSpaceDN w:val="0"/>
        <w:adjustRightInd w:val="0"/>
        <w:spacing w:after="0" w:line="240" w:lineRule="auto"/>
        <w:rPr>
          <w:rFonts w:ascii="ArialNarrow" w:eastAsia="Times New Roman" w:hAnsi="ArialNarrow" w:cs="ArialNarrow"/>
          <w:color w:val="FFFFFF"/>
          <w:sz w:val="64"/>
          <w:szCs w:val="64"/>
          <w:lang w:eastAsia="it-IT"/>
        </w:rPr>
      </w:pPr>
      <w:r w:rsidRPr="002F751D">
        <w:rPr>
          <w:rFonts w:ascii="ArialNarrow" w:eastAsia="Times New Roman" w:hAnsi="ArialNarrow" w:cs="ArialNarrow"/>
          <w:color w:val="FFFFFF"/>
          <w:sz w:val="64"/>
          <w:szCs w:val="64"/>
          <w:lang w:eastAsia="it-IT"/>
        </w:rPr>
        <w:t>iteri di Selezione</w:t>
      </w:r>
    </w:p>
    <w:p w:rsidR="002F751D" w:rsidRPr="002F751D" w:rsidRDefault="002F751D" w:rsidP="002F751D">
      <w:pPr>
        <w:autoSpaceDE w:val="0"/>
        <w:autoSpaceDN w:val="0"/>
        <w:adjustRightInd w:val="0"/>
        <w:spacing w:after="0" w:line="240" w:lineRule="auto"/>
        <w:rPr>
          <w:rFonts w:ascii="ArialNarrow" w:eastAsia="Times New Roman" w:hAnsi="ArialNarrow" w:cs="ArialNarrow"/>
          <w:color w:val="FFFFFF"/>
          <w:sz w:val="54"/>
          <w:szCs w:val="54"/>
          <w:lang w:eastAsia="it-IT"/>
        </w:rPr>
      </w:pPr>
      <w:r w:rsidRPr="002F751D">
        <w:rPr>
          <w:rFonts w:ascii="ArialNarrow" w:eastAsia="Times New Roman" w:hAnsi="ArialNarrow" w:cs="ArialNarrow"/>
          <w:color w:val="FFFFFF"/>
          <w:sz w:val="54"/>
          <w:szCs w:val="54"/>
          <w:lang w:eastAsia="it-IT"/>
        </w:rPr>
        <w:t>PAR - FSC 2007-2013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PAR FSC VENETO 2007-2013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PROGRAMMA ATTUATIVO REGIONALE VENETO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DEL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FONDO PER LO SVILUPPO E LA COESIONE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2F751D" w:rsidRPr="00695A41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2F751D" w:rsidRPr="00695A41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2F751D" w:rsidRPr="00695A41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2F751D" w:rsidRPr="00695A41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2F751D" w:rsidRPr="00695A41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2F751D" w:rsidRPr="00695A41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 R I T E R I   D I   S E L E Z I O N E</w:t>
      </w:r>
    </w:p>
    <w:p w:rsidR="002F751D" w:rsidRPr="00695A41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it-IT"/>
        </w:rPr>
      </w:pPr>
      <w:r w:rsidRPr="00695A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it-IT"/>
        </w:rPr>
        <w:t>Approvati nella seduta del 26 novembre 2013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br w:type="page"/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lastRenderedPageBreak/>
        <w:t>CRITERI GENERALI: REQUISITI DI AMMISSIBILITÀ FORMALE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(Applicabili a tutte le Linee di Intervento)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Conformità della documentazione presentata e rispetto della tempistica: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Rispetto del bando o delle condizioni di ammissibilità previste per i progetti a regia regionale;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Rispetto delle modalità di presentazione del progetto;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Rispetto dei termini temporali imposti dal bando o dalle condizioni di ammissibilità previste per i progetti a regia regionale;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Dichiarazione del proponente: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Dichiarazione di avere (o non avere) percepito altre forme di contributo a valere su risorse pubbliche, riportando eventualmente l’indicazione delle risorse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già assegnate per lo stesso intervento;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In caso di Aiuto di Stato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Dichiarazione resa in conformità con l’art. 1, comma 1223, L. 27 dicembre 2006, n. 296 (legge finanziaria 2007) “ di non rientrare tra coloro che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hanno ricevuto e successivamente non rimborsato o depositato in un conto bloccato gli aiuti che sono stati individuati quali illegali o incompatibili dalla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Commissione Europea (c.d. clausola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Deggendorf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Requisiti soggettivi del proponente: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Il proponente deve rientrare tra le categorie di beneficiari previste dal PAR o meglio specificate nei bandi o nelle condizioni di ammissibilità previste per 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progetti a regia regionale.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rispetto degli indirizzi contenuti nell’allegato 1 della delibera CIPE 166/07 e dalla delibera CIPE 1/2011, la selezione degli interventi è soggetta ai seguenti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criteri di carattere generale: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di Ammissibilità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le linee di intervento del PAR FSC;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Per gli interventi infrastrutturali, la coerenza con la programmazione di settore vigente;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Progettazione preliminare approvata (ai sensi dell’art. 93 del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n. 163/2006 così come successivamente modificato al comma 2 dall’art. 52 comma 1,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lettera a) della Legge n. 27 del 2012, completa della documentazione di cui all’art. 18 del decreto del Presidente della Repubblica 554/1999 e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ss.mm.ii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approvata ai sensi dell’art. 49 del decreto del Presidente della Repubblica 554/1999 e, relativamente agli interventi di cui alla legge obiettivo, ai sensi dell’art.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165 del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n. 163/2006);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Copertura finanziaria dell’intervento, qualunque sia la fonte di provenienza delle risorse;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Rispetto delle pari opportunità e non discriminazione.</w:t>
      </w:r>
    </w:p>
    <w:p w:rsidR="002F751D" w:rsidRPr="00695A41" w:rsidRDefault="002F751D" w:rsidP="00695A41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69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br w:type="page"/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Criteri di Selezione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Stato di avanzamento progettuale. In particolare vengono privilegiati interventi che siano immediatamente finanziabili o cantierabili;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Sostenibilità organizzativa, gestionale, ambientale e finanziaria ai fini dell’effettivo utilizzo dell’intervento;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Un più elevato cofinanziamento con risorse proprie;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Capacità degli interventi di soddisfare i fabbisogni, derivante da una chiara identificazione dei beneficiari e destinatari finali, del contesto di intervento e degli effetti previsti;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1 – ATMOSFERA ED ENERGIA DA FONTE RINNOVABILE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LINEA D’INTERVENTO 1.1 – Riduzione dei consumi energetici ed </w:t>
      </w:r>
      <w:proofErr w:type="spellStart"/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efficientamento</w:t>
      </w:r>
      <w:proofErr w:type="spellEnd"/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degli edifici pubblici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i documenti di programmazione energetica regionale vigenti.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Massimizzazione del contributo alla riduzione delle emissioni di gas serra;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Minimizzazione degli impatti ambientali correlati alla realizzazione e adeguamento degli impianti;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Sinergie del progetto con altri strumenti di intervento della politica regionale, nazionale e comunitarie;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Congruenza tra finanziamento richiesto e risultati attesi del progetto;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Validità tecnico – economica e completezza della progettazione;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Aderenza della tempistica indicata nel progetto con le necessità di rendicontazione;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Qualità progettuale con riferimento alla chiarezza delle specifiche tecniche;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Grado d’integrazione con altri interventi;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gli interventi previsti nel PAES (Piano d’Azione per l’Energia Sostenibile) ove presente;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Maggior contenimento/riduzione percentuale del consumo specifico di energia ante intervento, con preferenza a interventi integrali di efficienza energetica.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</w:t>
      </w: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particolare, interventi di contenimento delle dispersioni termiche, di efficienza degli usi energetici e di autoproduzione di energia: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Diagnosi energetica dell’edificio per l’individuazione delle principali inefficienze energetiche e realizzazione degli interventi sull’involucro edilizio, sulle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chiusure trasparenti e sugli impianti, finalizzati al contenimento dei consumi energetici;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Sostituzione di sistemi di illuminazione interna ed esterna a bassa efficienza, con sistemi ad alta efficienza;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Climatizzazione estiva ed invernale degli ambienti e produzione di acqua calda sanitaria con utilizzo della fonte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idrotermica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aerotermica o geotermica;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Telecontrollo,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telegestione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automazione degli impianti di climatizzazione e illuminazione;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Efficientamento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energetico delle reti di illuminazione pubblica, da conseguire con l’utilizzo di tecnologie di telecontrollo, tele gestione ed automazione,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nonché di impianti alimentati da fonti rinnovabili connessi alla rete;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Installazione di sistemi di schermatura e/o ombreggiata mento per superfici trasparenti e/o opache;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Impianti di produzioni energia alimentati da diversi fonti rinnovabili e tra loro interconnessi, al servizio di utenze elettriche e/o termiche;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Completamento di reti di teleriscaldamento collegate ad impianti alimentati da fonti energetiche rinnovabili;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ASSE PRIORITARIO 1 – ATMOSFERA ED ENERGIA DA FONTE RINNOVABILE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LINEA D’INTERVENTO 1.2 – Favorire la mobilità collettiva con priorità alla propulsione ecocompatibile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Conformità con la pianificazione statale, regionale e provinciale e con le priorità in esse delineate;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i piani della Mobilità Urbana, ove vigenti;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Riduzione dell’inquinamento.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Disponibilità di piani esecutivi di gestione e integrazione delle proposte progettuali;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Completamento e ottimizzazione di iniziative strategiche e progettuali che abbiano già dimostrato il raggiungimento di risultati rilevanti nei singoli territori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aree urbane;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Definizione, già in fase di impostazione del progetto, di meccanismi istituzionali e di gestione operativa delle attività progettuali;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Sostenibilità gestionale e finanziaria, tempistica di realizzazione;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Miglioramento del servizio offerto in termini di fruibilità, accessibilità;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Riduzione dell’inquinamento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Acquisto di materiale rotabile di sistemi integrati di trasporto pubblico;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Rinnovo del parco veicolare dedicato al trasporto pubblico locale, con particolare riguardo all’ambito urbano per l’uso di mezzi ad alimentazione non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convenzionale e a basso impatto ambientale.</w:t>
      </w:r>
    </w:p>
    <w:p w:rsidR="002F751D" w:rsidRPr="00695A41" w:rsidRDefault="002F751D" w:rsidP="00695A41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695A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2 – DIFESA DEL SUOLO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LINEA D’INTERVENTO 2.1 – Prevenzione e mantenimento della risorsa idrica,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riduzione del rischio idrogeologico e difesa degli insediamenti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i Piani di Bacino;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Inserimento degli interventi di prevenzione del rischio idrogeologico nei Piani di Assetto idrogeologico (PAI) e nei principali strumenti di pianificazione in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materia quale il Programma Triennale degli interventi, di cui al D.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Lgs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163/06, art 128, annualmente approvato dal Consiglio Regionale;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Inserimento degli interventi nel “Piano delle azioni e degli interventi ai sensi dell’art. 1 comma 3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lett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g) dell’OPCM 3906/2010 – Primi interventi di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mitigazione del rischio idraulico” redatto dal Commissario nominato a seguito delle emergenze alluvionali 31 ottobre – 02 novembre 2010;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Priorità e concentrazione delle risorse nelle aree individuate dai Piani di Assetto Idrogeologico (PAI) che presentano un maggiore livello di rischio (P3 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P4)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Priorità ai territori individuati dalle mappe dei rischi naturali previste dalla normativa di settore;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di prevenzione, sistemazione, riduzione di dissesti idrogeologici;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Opere di difesa degli abitati, degli insediamenti produttivi e commerciali;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Progetti di ricerca volti a sviluppare nuovi sistemi di difesa più sicuri e meno costosi, anche in sinergia con altri settori ambientali e con attività economiche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connesse all’uso del suolo e del territorio.</w:t>
      </w:r>
    </w:p>
    <w:p w:rsidR="002F751D" w:rsidRPr="00695A41" w:rsidRDefault="002F751D" w:rsidP="00695A41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695A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2 – DIFESA DEL SUOLO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LINEA D’INTERVENTO 2.2 – Interventi di contrasto all’erosione costiera e di ripristino ambientale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la programmazione vigente di settore (Piani di Bacino, Piani di Assetto Idrogeologico, Programma triennale degli interventi )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Inserimento degli interventi nei principali strumenti di pianificazione in materia;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Priorità a interventi mirati alla valorizzazione e alla difesa dei litorali;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di salvaguardia e valorizzazione dei litorali;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di riqualificazione ambientale e di riordino delle opere di difesa;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di prevenzione dell’erosione costiera;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di ripascimento dei litorali e di ripristino morfologico e ambientale della fascia costiera;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Azioni di tutela, conservazione e recupero dei sistemi costieri, ad iniziare da un adeguato quadro conoscitivo;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in grado di limitare il fenomeno della salinizzazione provocato dall’ingresso del cuneo salino nelle acque di superficie e di falda.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3 – BENI CULTURALI E NATURALI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Linea di intervento 3.1: Interventi di conservazione, fruizione dei beni culturali, messa in rete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 promozione di attività ed eventi culturali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la programmazione vigente di settore;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Fattibilità amministrativa.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Integrazione tra le politiche di valorizzazione delle risorse culturali con le politiche per il turismo e l’attrattività territoriale;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Definizione delle politiche fondata sull’analisi della domanda attuale e potenziale;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Sostenibilità finanziaria e organizzativa dei progetti nella fase a regime, anche attraverso la redazione di piani di gestione;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dei contenuti progettuali con la domanda di fruizione culturale della popolazione residente e del mercato turistico;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Introduzione e diffusione dell’uso di nuove tecnologie dell’informazione e comunicazione;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Qualità dell’offerta culturale e dei servizi per la fruizione, anche in relazione ai livelli di innovazione tecnologica introdotti.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di restauro su immobili caratterizzati da specifica valenza culturale;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strutturali di restauro e di allestimento di immobili sedi di musei, biblioteche e archivi;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di restauro, allestimento e dotazione di infrastrutture tecnologiche per la valorizzazione di piccole realtà museali che si costituiscano in rete;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strutturali di restauro e valorizzazione di beni e aree archeologiche, comprensivi anche di allestimento di percorsi di visita e infrastrutture tecnologiche per una fruizione innovativa;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Interventi di restauro di complessi di beni mobili non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musealizzati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Realizzazione di infrastrutture informatiche innovative destinate alla migliore fruizione dei beni e dei servizi culturali;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Azioni di comunicazione delle azioni strutturali intraprese e di conoscenza del patrimonio culturale.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F751D" w:rsidRPr="00695A41" w:rsidRDefault="002F751D" w:rsidP="00695A41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695A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3 – BENI CULTURALI E NATURALI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Linea di intervento 3.2: Valorizzazione e tutela del patrimonio naturale e della rete ecologica regionale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degli interventi nelle aree protette e nei siti Natura 2000 con gli idonei strumenti di pianificazione (Piano del parco, Piano gestione aree protette, ..);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Fattibilità amministrativa.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Localizzazione nelle aree, gli ambiti e le zone elencate nel Programma Attuativo Regionale FSC, secondo l’ordine di priorità elencato nel PAR;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Valorizzazione e riqualificazione del territorio naturale nel suo complesso;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Collegamento ecologico e funzionale fra aree ad elevato valore ambientale e naturale.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di conservazione, ripristino, manutenzione straordinaria, degli ambiti di interesse naturalistico;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Interventi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selvicolturali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ed ambientali di natura straordinaria atti al mantenimento e al miglioramento delle aree di maggior pregio naturalistico con riferimento alla biodiversità;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Realizzazione di “ponti verdi” (sottopassi, ponti, tunnel per anfibi, ecc.). Gli attraversamenti faunistici delle infrastrutture stradali hanno lo scopo di migliorare i collegamenti degli habitat delle specie animali che compiono migrazioni o spostamenti, in particolare delle specie minacciate, favorendo lo scambio genetico di popolazioni sempre più isolate, tenendo conto anche dello spostamento sempre più accentuato degli spazi vitali causato dai cambiamenti climatici;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di carattere infrastrutturale funzionali alla gestione dell’area naturale e della rete ecologica regionale atti a favorirne la scoperta e la conoscenza (formazione di percorsi ciclo- pedonali, centro visite, etc.).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Acquisizione da parte degli enti pubblici di aree di interesse naturalistico;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Recupero del patrimonio edilizio esistente, laddove possibile con le tecniche della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bio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-edilizia, e acquisto di attrezzature, allestimenti e mobilia interna, al fine di un loro riuso per attività educative, eco-turistiche e ricettive;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Recupero e sistemazione dei siti archeologici e delle vie antiche a tutela delle tradizioni locali;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Sistemazione delle strutture della bonifica e del paesaggio rurale all’interno delle aree naturali (terrazzamenti, ciglionamenti, muretti di recinzione, ecc.);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Sistemazione e/o realizzazione di percorsi di visita (percorsi trekking,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nordic-walking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percorsi ciclo-pedonali,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ippovie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viabilità storica e rurale, strade minori panoramiche) e delle relative aree attrezzate, aree di sosta per il pic-nic, il camping e la sosta camper, e strutture di supporto all'escursionismo (torri e capanni di osservazione, info-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point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welcome area, cartellonistica e segnaletica, passerelle in legno, spazi multifunzionali a supporto del visitatore, spazi espositivi e didattici, ecc.);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Sistemazione e attrezzatura delle sponde delle vie d'acqua (corsi d'acqua e canali di bonifica, zone umide, bacini lacuali) con approdi e aree attrezzate per una fruizione turistica sostenibile;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Sistemazione e/o realizzazione di aree attrezzate per le attività sportive outdoor legate alla natura (aree e percorsi per l’interpretazione naturalistica, percorsi salute, ecc.);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- Promozione turistica (guide,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depliant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prodotti multimediali, sistemi informativi integrati, prodotti scientifici o didattico − divulgativi, materiale illustrativo e promozionale);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Redazione di specifici studi (faunistici, botanici, ecc.) atti ad approfondire le conoscenze ai fini di una migliore gestione delle aree naturali protette.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4 – MOBILITÀ SOSTENIBILE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Linea di intervento 4.1: Sistema Ferroviario Metropolitano Regionale (SFMR)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Conformità con la pianificazione statale, regionale e provinciale e con le priorità in essa delineate;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i piani della Mobilità Urbana, ove vigenti.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Qualità del progetto in relazione ai vincoli e alle condizioni di contesto (ambientali, sociali, tecniche, economico- finanziarie, normative e procedurali);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Interventi riguardanti modalità di trasporto sostenibili;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Progetti attuativi delle linee strategiche già avviate e/o programmi da completare;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Considerazione europea per le reti TEN;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Qualità del progetto e disegno contestuale dell’infrastruttura, della sua manutenzione e del servizio offerto;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Sostenibilità gestionale e finanziaria, tempistica di realizzazione;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Miglioramento del servizio offerto in termini di fruibilità, accessibilità e informazione;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Integrazione con le reti ferroviarie regionali;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Concentrazione finanziaria su priorità territoriali e tematiche preliminarmente identificate;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Definizione delle politiche fondata sull’analisi della domanda attuale e potenziale.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Acquisizione di materiale rotabile;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Ristrutturazione di stazioni ferroviarie esistenti mediante adeguamento dei parcheggi di interscambio e della viabilità di accesso;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Realizzazione di nuove fermate ferroviarie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Soppressione di passaggi a livello mediante realizzazione di opere sostitutive (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cavalcaferrovia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 sottopassi) e adeguamento di sottopassi esistenti;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Potenziamento della rete di accesso ai punti di interscambio, attraverso la creazione di una viabilità adeguata alle esigenze dell’utenza.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 w:type="page"/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4 – MOBILITÀ SOSTENIBILE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Linea di intervento 4.2: Impianti a fune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Conformità con la pianificazione statale, regionale e provinciale e con le priorità in essa delineate.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Livello di progettazione: si terrà conto dello stato di progettazione dell’intervento: avanzata, già approvata o in corso di approvazione;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Livello di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cantierabilità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al fine di garantire un più rapido iter di esecuzione si terrà conto del livello di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cantierabilità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progetto;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Più elevato livello di cofinanziamento con risorse proprie.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Realizzazione di nuovi impianti a fune;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Sostituzione o ammodernamento di impianti a fune esistenti;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Realizzazione di opere per la difesa dal pericolo delle valanghe.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4 – MOBILITÀ SOSTENIBILE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Linea di intervento 4.3: Altri sistemi di trasporto collettivo a basso impatto ambientale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Conformità con la pianificazione statale, regionale e provinciale e con le priorità in esse delineate;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i piani della Mobilità Urbana, ove vigenti;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Disponibilità di piani esecutivi di gestione e integrazione delle proposte progettuali;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Completamento e ottimizzazione di iniziative strategiche e progettuali che abbiano già dimostrato il raggiungimento di risultati rilevanti nel singoli territori o aree urbane;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Definizione, già in fase di impostazione del progetto, di meccanismi istituzionali e di gestione operativa delle attività progettuali;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Sostenibilità gestionale e finanziaria, tempistica di realizzazione;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Miglioramento del servizio offerto in termini di fruibilità, accessibilità e informazione;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Riduzione dell’inquinamento.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Rinnovo delle apparecchiature tecnologiche per la bigliettazione automatica e adozione di adeguati sistemi informativi di bordo e di sistemi tecnologici interoperabili;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Rinnovo del parco veicolare impiegato per il servizio scolastico;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- </w:t>
      </w: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Contributo ad iniziative di tipo alternativo quali car -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pooling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car -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sharing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bike -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sharing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biciclette a pedalata assistita, nonché all’utilizzo di carburanti a basso impatto ambientale.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4 – MOBILITÀ SOSTENIBILE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Linea di intervento 4.4: Piste ciclabili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Conformità con la pianificazione statale, regionale e provinciale e con le priorità in esse delineate;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il Piano di valorizzazione del cicloturismo;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Coerenza con i piani della Mobilità Urbana, ove vigenti.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Qualità del progetto e disegno contestuale dell’infrastruttura, della sua manutenzione e del servizio offerto;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Miglioramento del servizio offerto in termini di fruibilità, accessibilità e informazione;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Prolungamenti, nuovi percorsi e completamenti (miglioramenti o adeguamenti agli standard di percorsi esistenti con esclusione di opere dovute a maggiori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costi di interventi precedenti);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Valenza ambientale e/o paesaggistica per dare impulso a forme di turismo alternativo;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Riduzione dei flussi automobilistici; nel criterio sono considerate anche la qualità e l’efficacia delle soluzioni tecniche proposte in relazione alle varie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tipologie di piste.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Realizzazione di piste ciclabili in aree di pregio ambientale;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Realizzazione di piste ciclabili in ambito urbano.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5 – SVILUPPO LOCALE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ammissibilità: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Conformità con la pianificazione urbanistica e territoriale;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</w:t>
      </w:r>
      <w:r w:rsidRPr="002F7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Per la quota riservata alle Intese Programmatiche d’Aree</w:t>
      </w: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Presentazione della domanda da parte del Soggetto Responsabile dell’IPA, a seguito di</w:t>
      </w:r>
      <w:r w:rsidR="00695A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concertazione locale</w:t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Compatibilità e rispondenza dell’intervento a finalità e obiettivi di sviluppo locale;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Disponibilità pubblica delle aree;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per la Linea di intervento 5.1: Attività di servizi sovra-comunali sostenibili e recupero di siti produttivi ed artigianali di </w:t>
      </w:r>
      <w:proofErr w:type="spellStart"/>
      <w:r w:rsidRPr="002F75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pregioarchitettonico</w:t>
      </w:r>
      <w:proofErr w:type="spellEnd"/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Progetti finalizzati alla costruzione/recupero di edifici per la concentrazione dei servizi di interesse collettivo al fine di ridurre i costi di gestione e</w:t>
      </w:r>
      <w:r w:rsidR="00695A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razionalizzare l’erogazione del servizio;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Progetti per la costruzione, lo sviluppo e il potenziamento di infrastrutture per grandi eventi;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Recupero di siti produttivi ed artigianali di pregio architettonico mediante attività di manutenzione e restauro dei siti di archeologia industriale presenti sul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territorio veneto, per una loro riqualificazione, anche in vista di un cambiamento della loro destinazione funzionale.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per la Linea di intervento 5.2: Progetti integrati di area o di distretto turistici, culturali e sostenibili, relativi a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Potenziamento, riqualificazione e diversificazione dell’offerta turistica basata sulla valorizzazione del patrimonio naturale e dei luoghi della cultura;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Ricettività sostenibile;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Sostegno ad attività economiche finalizzate alla valorizzazione e alla fruizione del territorio in un’ottica di turismo sostenibile;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Saranno privilegiati elementi quali i beni di interesse artistico, storico,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archeologico,etnoantropologico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naturale e paesaggistico, le aree e i parchi naturali e archeologici; interventi promozionali di attività ed eventi culturali connessi alla valorizzazione del patrimonio naturale e culturale;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Eliminazione di ostacoli fisici che ostacolano l’accessibilità e/o la fruizione dei luoghi;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per la Linea di intervento 5.3: Riqualificazione dei centri urbani e della loro capacità di servizio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Programmi di ristrutturazione urbana che combinino più investimenti, pubblici e/o privati, legati da una comune strategia territoriale e integrati sotto l’aspetto tipologico, funzionale ed economico-finanziario;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Recupero del patrimonio architettonico;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Miglioramento dell’arredo urbano;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Aumento della disponibilità di aree verdi e di spazi pedonali commerciali;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Miglioramento dell’illuminazione pubblica;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Abbattimento di barriere architettoniche;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Sistemazione di parcheggi funzionali all’accesso alle aree urbane.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6 – ASSISTENZA TECNICA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Linea di intervento 6.1: Programmazione, gestione, attuazione, monitoraggio e controllo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Qualità tecnico-metodologica della proposta,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Appropriatezza e adeguatezza delle metodologie e delle capacità gestionali proposte rispetto agli obiettivi da raggiungere;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Affidabilità dei soggetti proponenti, adeguatezza delle competenze coinvolte, qualifica scientifico-tecnologica, risultati positivi in precedenti progetti simili.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Assunzione di personale a tempo determinato;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Affidamento di incarichi specifici a soggetti esterni qualificati;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Acquisto di materiale e strumentazione;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Produzione e diffusione di documentazione di vario tipo;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Supporto e potenziamento delle attività di controllo documentale e/o in loco;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Svolgimento di attività seminariali e di qualificazione del personale delle strutture interessate alle attività di programmazione, gestione, attuazione, monitoraggio e controllo;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Organizzazione di riunioni e incontri, predisposizione e acquisizione di materiale di vario tipo, diffusione delle informazioni.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br w:type="page"/>
      </w: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ASSE PRIORITARIO 6 – ASSISTENZA TECNICA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Linea di intervento 6.2: Valutazione, studi e ricerche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Criteri specifici di selezione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Qualità tecnico - metodologica della proposta;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Appropriatezza e adeguatezza delle metodologie e delle capacità gestionali proposte rispetto agli obiettivi da raggiungere;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Affidabilità dei soggetti proponenti, adeguatezza delle competenze coinvolte, qualifica scientifico-tecnologica, risultati positivi in precedenti progetti simili.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bookmarkStart w:id="0" w:name="_GoBack"/>
      <w:r w:rsidRPr="002F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Tipologie di intervento:</w:t>
      </w:r>
    </w:p>
    <w:bookmarkEnd w:id="0"/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Affidamento di incarichi relativi alla valutazione, nonché di tutte le attività connesse e a supporto della valutazione stessa;</w:t>
      </w:r>
    </w:p>
    <w:p w:rsidR="002F751D" w:rsidRPr="002F751D" w:rsidRDefault="002F751D" w:rsidP="00695A4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Affidamento di incarichi a soggetti esterni qualificati, realizzazione di analisi, studi, ricerche, progetti pilota anche riferiti alla sperimentazione di nuove attività sui temi prioritari individuati nel PAR;</w:t>
      </w:r>
    </w:p>
    <w:p w:rsidR="002F751D" w:rsidRPr="002F751D" w:rsidRDefault="002F751D" w:rsidP="00695A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Attività di supporto alla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governance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multilivello e </w:t>
      </w:r>
      <w:proofErr w:type="spellStart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multiattore</w:t>
      </w:r>
      <w:proofErr w:type="spellEnd"/>
      <w:r w:rsidRPr="002F75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indispensabili alla programmazione.</w:t>
      </w:r>
    </w:p>
    <w:p w:rsidR="00D701CA" w:rsidRPr="00695A41" w:rsidRDefault="00D701CA" w:rsidP="00695A41">
      <w:pPr>
        <w:spacing w:before="120" w:after="120" w:line="240" w:lineRule="auto"/>
        <w:rPr>
          <w:rFonts w:ascii="Times New Roman" w:hAnsi="Times New Roman" w:cs="Times New Roman"/>
        </w:rPr>
      </w:pPr>
    </w:p>
    <w:sectPr w:rsidR="00D701CA" w:rsidRPr="00695A41" w:rsidSect="00695A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1D"/>
    <w:rsid w:val="002F751D"/>
    <w:rsid w:val="00695A41"/>
    <w:rsid w:val="00D7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3725</Words>
  <Characters>21236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Trotta</dc:creator>
  <cp:lastModifiedBy>Laura Trotta</cp:lastModifiedBy>
  <cp:revision>2</cp:revision>
  <dcterms:created xsi:type="dcterms:W3CDTF">2015-04-15T11:21:00Z</dcterms:created>
  <dcterms:modified xsi:type="dcterms:W3CDTF">2015-04-15T11:32:00Z</dcterms:modified>
</cp:coreProperties>
</file>