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51D" w:rsidRPr="002F751D" w:rsidRDefault="002F751D" w:rsidP="002F751D">
      <w:pPr>
        <w:autoSpaceDE w:val="0"/>
        <w:autoSpaceDN w:val="0"/>
        <w:adjustRightInd w:val="0"/>
        <w:spacing w:after="0" w:line="240" w:lineRule="auto"/>
        <w:rPr>
          <w:rFonts w:ascii="ArialNarrow" w:eastAsia="Times New Roman" w:hAnsi="ArialNarrow" w:cs="ArialNarrow"/>
          <w:color w:val="FFFFFF"/>
          <w:sz w:val="64"/>
          <w:szCs w:val="64"/>
          <w:lang w:eastAsia="it-IT"/>
        </w:rPr>
      </w:pPr>
      <w:r w:rsidRPr="002F751D">
        <w:rPr>
          <w:rFonts w:ascii="ArialNarrow" w:eastAsia="Times New Roman" w:hAnsi="ArialNarrow" w:cs="ArialNarrow"/>
          <w:color w:val="FFFFFF"/>
          <w:sz w:val="64"/>
          <w:szCs w:val="64"/>
          <w:lang w:eastAsia="it-IT"/>
        </w:rPr>
        <w:t>iteri di Selezione</w:t>
      </w:r>
    </w:p>
    <w:p w:rsidR="002F751D" w:rsidRPr="002F751D" w:rsidRDefault="002F751D" w:rsidP="002F751D">
      <w:pPr>
        <w:autoSpaceDE w:val="0"/>
        <w:autoSpaceDN w:val="0"/>
        <w:adjustRightInd w:val="0"/>
        <w:spacing w:after="0" w:line="240" w:lineRule="auto"/>
        <w:rPr>
          <w:rFonts w:ascii="ArialNarrow" w:eastAsia="Times New Roman" w:hAnsi="ArialNarrow" w:cs="ArialNarrow"/>
          <w:color w:val="FFFFFF"/>
          <w:sz w:val="54"/>
          <w:szCs w:val="54"/>
          <w:lang w:eastAsia="it-IT"/>
        </w:rPr>
      </w:pPr>
      <w:r w:rsidRPr="002F751D">
        <w:rPr>
          <w:rFonts w:ascii="ArialNarrow" w:eastAsia="Times New Roman" w:hAnsi="ArialNarrow" w:cs="ArialNarrow"/>
          <w:color w:val="FFFFFF"/>
          <w:sz w:val="54"/>
          <w:szCs w:val="54"/>
          <w:lang w:eastAsia="it-IT"/>
        </w:rPr>
        <w:t>PAR - FSC 2007-2013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PAR FSC VENETO 2007-2013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PROGRAMMA ATTUATIVO REGIONALE VENETO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DEL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FONDO PER LO SVILUPPO E LA COESIONE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:rsidR="002F751D" w:rsidRPr="00695A41" w:rsidRDefault="002F751D" w:rsidP="00695A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:rsidR="002F751D" w:rsidRPr="00695A41" w:rsidRDefault="002F751D" w:rsidP="00695A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:rsidR="002F751D" w:rsidRPr="00695A41" w:rsidRDefault="002F751D" w:rsidP="00695A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:rsidR="002F751D" w:rsidRPr="00695A41" w:rsidRDefault="002F751D" w:rsidP="00695A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:rsidR="002F751D" w:rsidRPr="00695A41" w:rsidRDefault="002F751D" w:rsidP="00695A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:rsidR="002F751D" w:rsidRPr="00695A41" w:rsidRDefault="002F751D" w:rsidP="00695A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C R I T E R I   D I   S E L E Z I O N E</w:t>
      </w:r>
    </w:p>
    <w:p w:rsidR="002F751D" w:rsidRPr="00695A41" w:rsidRDefault="002F751D" w:rsidP="00695A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it-IT"/>
        </w:rPr>
      </w:pPr>
      <w:r w:rsidRPr="00695A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it-IT"/>
        </w:rPr>
        <w:t>Approvati nella seduta del 26 novembre 2013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br w:type="page"/>
      </w:r>
      <w:r w:rsidRPr="002F7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lastRenderedPageBreak/>
        <w:t>CRITERI GENERALI: REQUISITI DI AMMISSIBILITÀ FORMALE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(Applicabili a tutte le Linee di Intervento)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Conformità della documentazione presentata e rispetto della tempistica: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Rispetto del bando o delle condizioni di ammissibilità previste per i progetti a regia regionale;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Rispetto delle modalità di presentazione del progetto;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Rispetto dei termini temporali imposti dal bando o dalle condizioni di ammissibilità previste per i progetti a regia regionale;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Dichiarazione del proponente: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Dichiarazione di avere (o non avere) percepito altre forme di contributo a valere su risorse pubbliche, riportando eventualmente l’indicazione delle risorse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già assegnate per lo stesso intervento;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In caso di Aiuto di Stato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Dichiarazione resa in conformità con l’art. 1, comma 1223, L. 27 dicembre 2006, n. 296 (legge finanziaria 2007) “ di non rientrare tra coloro che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hanno ricevuto e successivamente non rimborsato o depositato in un conto bloccato gli aiuti che sono stati individuati quali illegali o incompatibili dalla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Commissione Europea (c.d. clausola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Deggendorf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);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Requisiti soggettivi del proponente: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Il proponente deve rientrare tra le categorie di beneficiari previste dal PAR o meglio specificate nei bandi o nelle condizioni di ammissibilità previste per i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progetti a regia regionale.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Nel rispetto degli indirizzi contenuti nell’allegato 1 della delibera CIPE 166/07 e dalla delibera CIPE 1/2011, la selezione degli interventi è soggetta ai seguenti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criteri di carattere generale: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di Ammissibilità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Coerenza con le linee di intervento del PAR FSC;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Per gli interventi infrastrutturali, la coerenza con la programmazione di settore vigente;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 Progettazione preliminare approvata (ai sensi dell’art. 93 del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D.Lgs.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n. 163/2006 così come successivamente modificato al comma 2 dall’art. 52 comma 1,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lettera a) della Legge n. 27 del 2012, completa della documentazione di cui all’art. 18 del decreto del Presidente della Repubblica 554/1999 e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ss.mm.ii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approvata ai sensi dell’art. 49 del decreto del Presidente della Repubblica 554/1999 e, relativamente agli interventi di cui alla legge obiettivo, ai sensi dell’art.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165 del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D.Lgs.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n. 163/2006);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Copertura finanziaria dell’intervento, qualunque sia la fonte di provenienza delle risorse;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Rispetto delle pari opportunità e non discriminazione.</w:t>
      </w:r>
    </w:p>
    <w:p w:rsidR="002F751D" w:rsidRPr="00695A41" w:rsidRDefault="002F751D" w:rsidP="00695A41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695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br w:type="page"/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Criteri di Selezione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Stato di avanzamento progettuale. In particolare vengono privilegiati interventi che siano immediatamente finanziabili o cantierabili;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Sostenibilità organizzativa, gestionale, ambientale e finanziaria ai fini dell’effettivo utilizzo dell’intervento;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Un più elevato cofinanziamento con risorse proprie;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Capacità degli interventi di soddisfare i fabbisogni, derivante da una chiara identificazione dei beneficiari e destinatari finali, del contesto di intervento e degli effetti previsti;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br w:type="page"/>
      </w: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ASSE PRIORITARIO 1 – ATMOSFERA ED ENERGIA DA FONTE RINNOVABILE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LINEA D’INTERVENTO 1.1 – Riduzione dei consumi energetici ed </w:t>
      </w:r>
      <w:proofErr w:type="spellStart"/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efficientamento</w:t>
      </w:r>
      <w:proofErr w:type="spellEnd"/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degli edifici pubblici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ammissibilità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Coerenza con i documenti di programmazione energetica regionale vigenti.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selezione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Massimizzazione del contributo alla riduzione delle emissioni di gas serra;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Minimizzazione degli impatti ambientali correlati alla realizzazione e adeguamento degli impianti;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Sinergie del progetto con altri strumenti di intervento della politica regionale, nazionale e comunitarie;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Congruenza tra finanziamento richiesto e risultati attesi del progetto;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Validità tecnico – economica e completezza della progettazione;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Aderenza della tempistica indicata nel progetto con le necessità di rendicontazione;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Qualità progettuale con riferimento alla chiarezza delle specifiche tecniche;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Grado d’integrazione con altri interventi;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Coerenza con gli interventi previsti nel PAES (Piano d’Azione per l’Energia Sostenibile) ove presente;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Maggior contenimento/riduzione percentuale del consumo specifico di energia ante intervento, con preferenza a interventi integrali di efficienza energetica.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Tipologie di intervento</w:t>
      </w: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particolare, interventi di contenimento delle dispersioni termiche, di efficienza degli usi energetici e di autoproduzione di energia: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Diagnosi energetica dell’edificio per l’individuazione delle principali inefficienze energetiche e realizzazione degli interventi sull’involucro edilizio, sulle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chiusure trasparenti e sugli impianti, finalizzati al contenimento dei consumi energetici;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Sostituzione di sistemi di illuminazione interna ed esterna a bassa efficienza, con sistemi ad alta efficienza;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 Climatizzazione estiva ed invernale degli ambienti e produzione di acqua calda sanitaria con utilizzo della fonte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idrotermica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aerotermica o geotermica;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 Telecontrollo,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telegestione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automazione degli impianti di climatizzazione e illuminazione;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Efficientamento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energetico delle reti di illuminazione pubblica, da conseguire con l’utilizzo di tecnologie di telecontrollo, tele gestione ed automazione,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nonché di impianti alimentati da fonti rinnovabili connessi alla rete;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Installazione di sistemi di schermatura e/o ombreggiata mento per superfici trasparenti e/o opache;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Impianti di produzioni energia alimentati da diversi fonti rinnovabili e tra loro interconnessi, al servizio di utenze elettriche e/o termiche;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Completamento di reti di teleriscaldamento collegate ad impianti alimentati da fonti energetiche rinnovabili;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ASSE PRIORITARIO 1 – ATMOSFERA ED ENERGIA DA FONTE RINNOVABILE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LINEA D’INTERVENTO 1.2 – Favorire la mobilità collettiva con priorità alla propulsione ecocompatibile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ammissibilità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Conformità con la pianificazione statale, regionale e provinciale e con le priorità in esse delineate;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Coerenza con i piani della Mobilità Urbana, ove vigenti;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Riduzione dell’inquinamento.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selezione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Disponibilità di piani esecutivi di gestione e integrazione delle proposte progettuali;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Completamento e ottimizzazione di iniziative strategiche e progettuali che abbiano già dimostrato il raggiungimento di risultati rilevanti nei singoli territori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 aree urbane;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Definizione, già in fase di impostazione del progetto, di meccanismi istituzionali e di gestione operativa delle attività progettuali;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Sostenibilità gestionale e finanziaria, tempistica di realizzazione;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Miglioramento del servizio offerto in termini di fruibilità, accessibilità;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Riduzione dell’inquinamento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Tipologie di intervento: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Acquisto di materiale rotabile di sistemi integrati di trasporto pubblico;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Rinnovo del parco veicolare dedicato al trasporto pubblico locale, con particolare riguardo all’ambito urbano per l’uso di mezzi ad alimentazione non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convenzionale e a basso impatto ambientale.</w:t>
      </w:r>
    </w:p>
    <w:p w:rsidR="002F751D" w:rsidRPr="00695A41" w:rsidRDefault="002F751D" w:rsidP="00695A41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</w:pPr>
      <w:r w:rsidRPr="00695A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br w:type="page"/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ASSE PRIORITARIO 2 – DIFESA DEL SUOLO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LINEA D’INTERVENTO 2.1 – Prevenzione e mantenimento della risorsa idrica,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riduzione del rischio idrogeologico e difesa degli insediamenti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ammissibilità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Coerenza con i Piani di Bacino;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Inserimento degli interventi di prevenzione del rischio idrogeologico nei Piani di Assetto idrogeologico (PAI) e nei principali strumenti di pianificazione in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materia quale il Programma Triennale degli interventi, di cui al D.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Lgs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163/06, art 128, annualmente approvato dal Consiglio Regionale;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 Inserimento degli interventi nel “Piano delle azioni e degli interventi ai sensi dell’art. 1 comma 3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lett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g) dell’OPCM 3906/2010 – Primi interventi di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mitigazione del rischio idraulico” redatto dal Commissario nominato a seguito delle emergenze alluvionali 31 ottobre – 02 novembre 2010;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selezione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Priorità e concentrazione delle risorse nelle aree individuate dai Piani di Assetto Idrogeologico (PAI) che presentano un maggiore livello di rischio (P3 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P4)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Priorità ai territori individuati dalle mappe dei rischi naturali previste dalla normativa di settore;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Tipologie di intervento: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Interventi di prevenzione, sistemazione, riduzione di dissesti idrogeologici;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Opere di difesa degli abitati, degli insediamenti produttivi e commerciali;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Progetti di ricerca volti a sviluppare nuovi sistemi di difesa più sicuri e meno costosi, anche in sinergia con altri settori ambientali e con attività economiche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connesse all’uso del suolo e del territorio.</w:t>
      </w:r>
    </w:p>
    <w:p w:rsidR="002F751D" w:rsidRPr="00695A41" w:rsidRDefault="002F751D" w:rsidP="00695A41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</w:pPr>
      <w:r w:rsidRPr="00695A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br w:type="page"/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ASSE PRIORITARIO 2 – DIFESA DEL SUOLO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LINEA D’INTERVENTO 2.2 – Interventi di contrasto all’erosione costiera e di ripristino ambientale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ammissibilità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Coerenza con la programmazione vigente di settore (Piani di Bacino, Piani di Assetto Idrogeologico, Programma triennale degli interventi )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Inserimento degli interventi nei principali strumenti di pianificazione in materia;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selezione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Priorità a interventi mirati alla valorizzazione e alla difesa dei litorali;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Tipologie di intervento: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Interventi di salvaguardia e valorizzazione dei litorali;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Interventi di riqualificazione ambientale e di riordino delle opere di difesa;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Interventi di prevenzione dell’erosione costiera;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Interventi di ripascimento dei litorali e di ripristino morfologico e ambientale della fascia costiera;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Azioni di tutela, conservazione e recupero dei sistemi costieri, ad iniziare da un adeguato quadro conoscitivo;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Interventi in grado di limitare il fenomeno della salinizzazione provocato dall’ingresso del cuneo salino nelle acque di superficie e di falda.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br w:type="page"/>
      </w: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ASSE PRIORITARIO 3 – BENI CULTURALI E NATURALI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Linea di intervento 3.1: Interventi di conservazione, fruizione dei beni culturali, messa in rete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 promozione di attività ed eventi culturali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ammissibilità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Coerenza con la programmazione vigente di settore;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Fattibilità amministrativa.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selezione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Integrazione tra le politiche di valorizzazione delle risorse culturali con le politiche per il turismo e l’attrattività territoriale;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Definizione delle politiche fondata sull’analisi della domanda attuale e potenziale;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Sostenibilità finanziaria e organizzativa dei progetti nella fase a regime, anche attraverso la redazione di piani di gestione;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Coerenza dei contenuti progettuali con la domanda di fruizione culturale della popolazione residente e del mercato turistico;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Introduzione e diffusione dell’uso di nuove tecnologie dell’informazione e comunicazione;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Qualità dell’offerta culturale e dei servizi per la fruizione, anche in relazione ai livelli di innovazione tecnologica introdotti.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Tipologie di intervento: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Interventi di restauro su immobili caratterizzati da specifica valenza culturale;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Interventi strutturali di restauro e di allestimento di immobili sedi di musei, biblioteche e archivi;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Interventi di restauro, allestimento e dotazione di infrastrutture tecnologiche per la valorizzazione di piccole realtà museali che si costituiscano in rete;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Interventi strutturali di restauro e valorizzazione di beni e aree archeologiche, comprensivi anche di allestimento di percorsi di visita e infrastrutture tecnologiche per una fruizione innovativa;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 Interventi di restauro di complessi di beni mobili non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musealizzati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Realizzazione di infrastrutture informatiche innovative destinate alla migliore fruizione dei beni e dei servizi culturali;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Azioni di comunicazione delle azioni strutturali intraprese e di conoscenza del patrimonio culturale.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2F751D" w:rsidRPr="00695A41" w:rsidRDefault="002F751D" w:rsidP="00695A41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</w:pPr>
      <w:r w:rsidRPr="00695A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br w:type="page"/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ASSE PRIORITARIO 3 – BENI CULTURALI E NATURALI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Linea di intervento 3.2: Valorizzazione e tutela del patrimonio naturale e della rete ecologica regionale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ammissibilità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Coerenza degli interventi nelle aree protette e nei siti Natura 2000 con gli idonei strumenti di pianificazione (Piano del parco, Piano gestione aree protette, ..);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Fattibilità amministrativa.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selezione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Localizzazione nelle aree, gli ambiti e le zone elencate nel Programma Attuativo Regionale FSC, secondo l’ordine di priorità elencato nel PAR;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Valorizzazione e riqualificazione del territorio naturale nel suo complesso;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Collegamento ecologico e funzionale fra aree ad elevato valore ambientale e naturale.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Tipologie di intervento: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Interventi di conservazione, ripristino, manutenzione straordinaria, degli ambiti di interesse naturalistico;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 Interventi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selvicolturali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ed ambientali di natura straordinaria atti al mantenimento e al miglioramento delle aree di maggior pregio naturalistico con riferimento alla biodiversità;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Realizzazione di “ponti verdi” (sottopassi, ponti, tunnel per anfibi, ecc.). Gli attraversamenti faunistici delle infrastrutture stradali hanno lo scopo di migliorare i collegamenti degli habitat delle specie animali che compiono migrazioni o spostamenti, in particolare delle specie minacciate, favorendo lo scambio genetico di popolazioni sempre più isolate, tenendo conto anche dello spostamento sempre più accentuato degli spazi vitali causato dai cambiamenti climatici;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Interventi di carattere infrastrutturale funzionali alla gestione dell’area naturale e della rete ecologica regionale atti a favorirne la scoperta e la conoscenza (formazione di percorsi ciclo- pedonali, centro visite, etc.).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Acquisizione da parte degli enti pubblici di aree di interesse naturalistico;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 Recupero del patrimonio edilizio esistente, laddove possibile con le tecniche della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bio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-edilizia, e acquisto di attrezzature, allestimenti e mobilia interna, al fine di un loro riuso per attività educative, eco-turistiche e ricettive;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Recupero e sistemazione dei siti archeologici e delle vie antiche a tutela delle tradizioni locali;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Sistemazione delle strutture della bonifica e del paesaggio rurale all’interno delle aree naturali (terrazzamenti, ciglionamenti, muretti di recinzione, ecc.);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 Sistemazione e/o realizzazione di percorsi di visita (percorsi trekking,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nordic-walking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percorsi ciclo-pedonali,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ippovie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viabilità storica e rurale, strade minori panoramiche) e delle relative aree attrezzate, aree di sosta per il pic-nic, il camping e la sosta camper, e strutture di supporto all'escursionismo (torri e capanni di osservazione, info-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point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welcome area, cartellonistica e segnaletica, passerelle in legno, spazi multifunzionali a supporto del visitatore, spazi espositivi e didattici, ecc.);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Sistemazione e attrezzatura delle sponde delle vie d'acqua (corsi d'acqua e canali di bonifica, zone umide, bacini lacuali) con approdi e aree attrezzate per una fruizione turistica sostenibile;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Sistemazione e/o realizzazione di aree attrezzate per le attività sportive outdoor legate alla natura (aree e percorsi per l’interpretazione naturalistica, percorsi salute, ecc.);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 xml:space="preserve">- Promozione turistica (guide,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depliant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prodotti multimediali, sistemi informativi integrati, prodotti scientifici o didattico − divulgativi, materiale illustrativo e promozionale);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Redazione di specifici studi (faunistici, botanici, ecc.) atti ad approfondire le conoscenze ai fini di una migliore gestione delle aree naturali protette.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br w:type="page"/>
      </w: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ASSE PRIORITARIO 4 – MOBILITÀ SOSTENIBILE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Linea di intervento 4.1: Sistema Ferroviario Metropolitano Regionale (SFMR)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ammissibilità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Conformità con la pianificazione statale, regionale e provinciale e con le priorità in essa delineate;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Coerenza con i piani della Mobilità Urbana, ove vigenti.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selezione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Qualità del progetto in relazione ai vincoli e alle condizioni di contesto (ambientali, sociali, tecniche, economico- finanziarie, normative e procedurali);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Interventi riguardanti modalità di trasporto sostenibili;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Progetti attuativi delle linee strategiche già avviate e/o programmi da completare;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Considerazione europea per le reti TEN;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Qualità del progetto e disegno contestuale dell’infrastruttura, della sua manutenzione e del servizio offerto;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Sostenibilità gestionale e finanziaria, tempistica di realizzazione;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Miglioramento del servizio offerto in termini di fruibilità, accessibilità e informazione;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Integrazione con le reti ferroviarie regionali;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Concentrazione finanziaria su priorità territoriali e tematiche preliminarmente identificate;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Definizione delle politiche fondata sull’analisi della domanda attuale e potenziale.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Tipologie di intervento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Acquisizione di materiale rotabile;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Ristrutturazione di stazioni ferroviarie esistenti mediante adeguamento dei parcheggi di interscambio e della viabilità di accesso;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Realizzazione di nuove fermate ferroviarie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Soppressione di passaggi a livello mediante realizzazione di opere sostitutive (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cavalcaferrovia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 sottopassi) e adeguamento di sottopassi esistenti;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Potenziamento della rete di accesso ai punti di interscambio, attraverso la creazione di una viabilità adeguata alle esigenze dell’utenza.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br w:type="page"/>
      </w: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ASSE PRIORITARIO 4 – MOBILITÀ SOSTENIBILE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Linea di intervento 4.2: Impianti a fune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ammissibilità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Conformità con la pianificazione statale, regionale e provinciale e con le priorità in essa delineate.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selezione: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Livello di progettazione: si terrà conto dello stato di progettazione dell’intervento: avanzata, già approvata o in corso di approvazione;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 Livello di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cantierabilità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al fine di garantire un più rapido iter di esecuzione si terrà conto del livello di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cantierabilità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 progetto;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Più elevato livello di cofinanziamento con risorse proprie.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Tipologie di intervento: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Realizzazione di nuovi impianti a fune;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Sostituzione o ammodernamento di impianti a fune esistenti;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Realizzazione di opere per la difesa dal pericolo delle valanghe.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br w:type="page"/>
      </w: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ASSE PRIORITARIO 4 – MOBILITÀ SOSTENIBILE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Linea di intervento 4.3: Altri sistemi di trasporto collettivo a basso impatto ambientale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ammissibilità: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Conformità con la pianificazione statale, regionale e provinciale e con le priorità in esse delineate;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Coerenza con i piani della Mobilità Urbana, ove vigenti;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selezione: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Disponibilità di piani esecutivi di gestione e integrazione delle proposte progettuali;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Completamento e ottimizzazione di iniziative strategiche e progettuali che abbiano già dimostrato il raggiungimento di risultati rilevanti nel singoli territori o aree urbane;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Definizione, già in fase di impostazione del progetto, di meccanismi istituzionali e di gestione operativa delle attività progettuali;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Sostenibilità gestionale e finanziaria, tempistica di realizzazione;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Miglioramento del servizio offerto in termini di fruibilità, accessibilità e informazione;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Riduzione dell’inquinamento.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Tipologie di intervento: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Rinnovo delle apparecchiature tecnologiche per la bigliettazione automatica e adozione di adeguati sistemi informativi di bordo e di sistemi tecnologici interoperabili;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Rinnovo del parco veicolare impiegato per il servizio scolastico;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- </w:t>
      </w: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Contributo ad iniziative di tipo alternativo quali car -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pooling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car -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sharing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bike -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sharing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biciclette a pedalata assistita, nonché all’utilizzo di carburanti a basso impatto ambientale.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br w:type="page"/>
      </w: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ASSE PRIORITARIO 4 – MOBILITÀ SOSTENIBILE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Linea di intervento 4.4: Piste ciclabili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ammissibilità: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Conformità con la pianificazione statale, regionale e provinciale e con le priorità in esse delineate;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Coerenza con il Piano di valorizzazione del cicloturismo;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Coerenza con i piani della Mobilità Urbana, ove vigenti.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selezione: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Qualità del progetto e disegno contestuale dell’infrastruttura, della sua manutenzione e del servizio offerto;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Miglioramento del servizio offerto in termini di fruibilità, accessibilità e informazione;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Prolungamenti, nuovi percorsi e completamenti (miglioramenti o adeguamenti agli standard di percorsi esistenti con esclusione di opere dovute a maggiori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costi di interventi precedenti);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Valenza ambientale e/o paesaggistica per dare impulso a forme di turismo alternativo;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Riduzione dei flussi automobilistici; nel criterio sono considerate anche la qualità e l’efficacia delle soluzioni tecniche proposte in relazione alle varie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tipologie di piste.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Tipologie di intervento: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Realizzazione di piste ciclabili in aree di pregio ambientale;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Realizzazione di piste ciclabili in ambito urbano.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br w:type="page"/>
      </w: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ASSE PRIORITARIO 5 – SVILUPPO LOCALE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ammissibilità: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Conformità con la pianificazione urbanistica e territoriale;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 </w:t>
      </w:r>
      <w:r w:rsidRPr="002F7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Per la quota riservata alle Intese Programmatiche d’Aree</w:t>
      </w: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 Presentazione della domanda da parte del Soggetto Responsabile dell’IPA, a seguito di</w:t>
      </w:r>
      <w:r w:rsidR="00695A4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concertazione locale</w:t>
      </w:r>
      <w:r w:rsidRPr="002F7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selezione: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Compatibilità e rispondenza dell’intervento a finalità e obiettivi di sviluppo locale;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Disponibilità pubblica delle aree;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Tipologie di intervento: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  <w:t xml:space="preserve">per la Linea di intervento 5.1: Attività di servizi sovra-comunali sostenibili e recupero di siti produttivi ed artigianali di </w:t>
      </w:r>
      <w:proofErr w:type="spellStart"/>
      <w:r w:rsidRPr="002F75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  <w:t>pregioarchitettonico</w:t>
      </w:r>
      <w:proofErr w:type="spellEnd"/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Progetti finalizzati alla costruzione/recupero di edifici per la concentrazione dei servizi di interesse collettivo al fine di ridurre i costi di gestione e</w:t>
      </w:r>
      <w:r w:rsidR="00695A4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razionalizzare l’erogazione del servizio;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Progetti per la costruzione, lo sviluppo e il potenziamento di infrastrutture per grandi eventi;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Recupero di siti produttivi ed artigianali di pregio architettonico mediante attività di manutenzione e restauro dei siti di archeologia industriale presenti sul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territorio veneto, per una loro riqualificazione, anche in vista di un cambiamento della loro destinazione funzionale.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  <w:t>per la Linea di intervento 5.2: Progetti integrati di area o di distretto turistici, culturali e sostenibili, relativi a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Potenziamento, riqualificazione e diversificazione dell’offerta turistica basata sulla valorizzazione del patrimonio naturale e dei luoghi della cultura;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Ricettività sostenibile;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Sostegno ad attività economiche finalizzate alla valorizzazione e alla fruizione del territorio in un’ottica di turismo sostenibile;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 Saranno privilegiati elementi quali i beni di interesse artistico, storico,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archeologico,etnoantropologico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naturale e paesaggistico, le aree e i parchi naturali e archeologici; interventi promozionali di attività ed eventi culturali connessi alla valorizzazione del patrimonio naturale e culturale;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Eliminazione di ostacoli fisici che ostacolano l’accessibilità e/o la fruizione dei luoghi;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  <w:t>per la Linea di intervento 5.3: Riqualificazione dei centri urbani e della loro capacità di servizio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Programmi di ristrutturazione urbana che combinino più investimenti, pubblici e/o privati, legati da una comune strategia territoriale e integrati sotto l’aspetto tipologico, funzionale ed economico-finanziario;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Recupero del patrimonio architettonico;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Miglioramento dell’arredo urbano;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Aumento della disponibilità di aree verdi e di spazi pedonali commerciali;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Miglioramento dell’illuminazione pubblica;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Abbattimento di barriere architettoniche;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Sistemazione di parcheggi funzionali all’accesso alle aree urbane.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br w:type="page"/>
      </w: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ASSE PRIORITARIO 6 – ASSISTENZA TECNICA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Linea di intervento 6.1: Programmazione, gestione, attuazione, monitoraggio e controllo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selezione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Qualità tecnico-metodologica della proposta,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Appropriatezza e adeguatezza delle metodologie e delle capacità gestionali proposte rispetto agli obiettivi da raggiungere;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Affidabilità dei soggetti proponenti, adeguatezza delle competenze coinvolte, qualifica scientifico-tecnologica, risultati positivi in precedenti progetti simili.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Tipologie di intervento: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Assunzione di personale a tempo determinato;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Affidamento di incarichi specifici a soggetti esterni qualificati;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Acquisto di materiale e strumentazione;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Produzione e diffusione di documentazione di vario tipo;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Supporto e potenziamento delle attività di controllo documentale e/o in loco;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Svolgimento di attività seminariali e di qualificazione del personale delle strutture interessate alle attività di programmazione, gestione, attuazione, monitoraggio e controllo;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Organizzazione di riunioni e incontri, predisposizione e acquisizione di materiale di vario tipo, diffusione delle informazioni.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br w:type="page"/>
      </w: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>ASSE PRIORITARIO 6 – ASSISTENZA TECNICA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Linea di intervento 6.2: Valutazione, studi e ricerche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Criteri specifici di selezione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Qualità tecnico - metodologica della proposta;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Appropriatezza e adeguatezza delle metodologie e delle capacità gestionali proposte rispetto agli obiettivi da raggiungere;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Affidabilità dei soggetti proponenti, adeguatezza delle competenze coinvolte, qualifica scientifico-tecnologica, risultati positivi in precedenti progetti simili.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bookmarkStart w:id="0" w:name="_GoBack"/>
      <w:r w:rsidRPr="002F7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Tipologie di intervento:</w:t>
      </w:r>
    </w:p>
    <w:bookmarkEnd w:id="0"/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Affidamento di incarichi relativi alla valutazione, nonché di tutte le attività connesse e a supporto della valutazione stessa;</w:t>
      </w:r>
    </w:p>
    <w:p w:rsidR="002F751D" w:rsidRPr="002F751D" w:rsidRDefault="002F751D" w:rsidP="00695A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Affidamento di incarichi a soggetti esterni qualificati, realizzazione di analisi, studi, ricerche, progetti pilota anche riferiti alla sperimentazione di nuove attività sui temi prioritari individuati nel PAR;</w:t>
      </w:r>
    </w:p>
    <w:p w:rsidR="002F751D" w:rsidRPr="002F751D" w:rsidRDefault="002F751D" w:rsidP="00695A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 Attività di supporto alla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governance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multilivello e </w:t>
      </w:r>
      <w:proofErr w:type="spellStart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multiattore</w:t>
      </w:r>
      <w:proofErr w:type="spellEnd"/>
      <w:r w:rsidRPr="002F75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indispensabili alla programmazione.</w:t>
      </w:r>
    </w:p>
    <w:p w:rsidR="00D701CA" w:rsidRPr="00695A41" w:rsidRDefault="00D701CA" w:rsidP="00695A41">
      <w:pPr>
        <w:spacing w:before="120" w:after="120" w:line="240" w:lineRule="auto"/>
        <w:rPr>
          <w:rFonts w:ascii="Times New Roman" w:hAnsi="Times New Roman" w:cs="Times New Roman"/>
        </w:rPr>
      </w:pPr>
    </w:p>
    <w:sectPr w:rsidR="00D701CA" w:rsidRPr="00695A41" w:rsidSect="00695A4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1D"/>
    <w:rsid w:val="002F751D"/>
    <w:rsid w:val="00695A41"/>
    <w:rsid w:val="00D7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3725</Words>
  <Characters>21236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24912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Trotta</dc:creator>
  <cp:lastModifiedBy>Laura Trotta</cp:lastModifiedBy>
  <cp:revision>2</cp:revision>
  <dcterms:created xsi:type="dcterms:W3CDTF">2015-04-15T11:21:00Z</dcterms:created>
  <dcterms:modified xsi:type="dcterms:W3CDTF">2015-04-15T11:32:00Z</dcterms:modified>
</cp:coreProperties>
</file>