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94" w:rsidRDefault="001D0EAC">
      <w:pPr>
        <w:pStyle w:val="Corpodeltesto"/>
        <w:tabs>
          <w:tab w:val="left" w:pos="1843"/>
        </w:tabs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1779905</wp:posOffset>
            </wp:positionH>
            <wp:positionV relativeFrom="paragraph">
              <wp:posOffset>308610</wp:posOffset>
            </wp:positionV>
            <wp:extent cx="2400300" cy="290830"/>
            <wp:effectExtent l="19050" t="0" r="0" b="0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294" w:rsidRDefault="006E4294">
      <w:pPr>
        <w:pStyle w:val="Titol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giunta regionale</w:t>
      </w:r>
    </w:p>
    <w:p w:rsidR="006E4294" w:rsidRDefault="006E4294">
      <w:pPr>
        <w:jc w:val="center"/>
        <w:rPr>
          <w:sz w:val="16"/>
          <w:szCs w:val="16"/>
        </w:rPr>
      </w:pPr>
    </w:p>
    <w:p w:rsidR="004612E9" w:rsidRPr="004612E9" w:rsidRDefault="004612E9" w:rsidP="004612E9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7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1"/>
      </w:tblGrid>
      <w:tr w:rsidR="004612E9" w:rsidRPr="004612E9" w:rsidTr="008A54CF">
        <w:trPr>
          <w:cantSplit/>
        </w:trPr>
        <w:tc>
          <w:tcPr>
            <w:tcW w:w="9771" w:type="dxa"/>
            <w:vAlign w:val="center"/>
          </w:tcPr>
          <w:p w:rsidR="004612E9" w:rsidRPr="004612E9" w:rsidRDefault="004612E9" w:rsidP="004612E9">
            <w:pPr>
              <w:jc w:val="center"/>
              <w:rPr>
                <w:b/>
                <w:bCs/>
              </w:rPr>
            </w:pPr>
            <w:r w:rsidRPr="004612E9">
              <w:rPr>
                <w:b/>
                <w:bCs/>
              </w:rPr>
              <w:t xml:space="preserve">ASSESSORATO </w:t>
            </w:r>
            <w:hyperlink r:id="rId7" w:tooltip="Assessore all'istruzione, alla formazione, al lavoro e pari opportunità" w:history="1">
              <w:r w:rsidRPr="004612E9">
                <w:rPr>
                  <w:b/>
                  <w:bCs/>
                </w:rPr>
                <w:t>ALL'ISTRUZIONE, ALLA FORMAZIONE, AL LAVORO E PARI OPPORTUNITÀ</w:t>
              </w:r>
            </w:hyperlink>
          </w:p>
        </w:tc>
      </w:tr>
    </w:tbl>
    <w:p w:rsidR="004612E9" w:rsidRPr="004612E9" w:rsidRDefault="004612E9" w:rsidP="004612E9">
      <w:pPr>
        <w:ind w:right="-29"/>
        <w:jc w:val="center"/>
        <w:rPr>
          <w:sz w:val="16"/>
          <w:szCs w:val="16"/>
        </w:rPr>
      </w:pPr>
    </w:p>
    <w:p w:rsidR="004612E9" w:rsidRPr="004612E9" w:rsidRDefault="004612E9" w:rsidP="004612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center"/>
      </w:pPr>
      <w:r w:rsidRPr="004612E9">
        <w:t>Direzione Infrastrutture, Trasporti e Logistica.</w:t>
      </w:r>
    </w:p>
    <w:p w:rsidR="004612E9" w:rsidRPr="004612E9" w:rsidRDefault="004612E9" w:rsidP="004612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26"/>
          <w:szCs w:val="26"/>
        </w:rPr>
      </w:pPr>
      <w:r w:rsidRPr="004612E9">
        <w:rPr>
          <w:b/>
          <w:bCs/>
          <w:sz w:val="26"/>
          <w:szCs w:val="26"/>
        </w:rPr>
        <w:t>Unità Organizzativa Edilizia</w:t>
      </w:r>
    </w:p>
    <w:p w:rsidR="004612E9" w:rsidRPr="004612E9" w:rsidRDefault="004612E9" w:rsidP="004612E9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2E9" w:rsidRPr="004612E9" w:rsidRDefault="004612E9" w:rsidP="004612E9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2E9" w:rsidRPr="004612E9" w:rsidRDefault="004612E9" w:rsidP="004612E9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2E9" w:rsidRPr="004612E9" w:rsidRDefault="004612E9" w:rsidP="004612E9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12E9">
        <w:rPr>
          <w:b/>
          <w:bCs/>
          <w:sz w:val="36"/>
          <w:szCs w:val="36"/>
        </w:rPr>
        <w:t>L.R. 24.12.1999, n.</w:t>
      </w:r>
      <w:r w:rsidR="001056A5">
        <w:rPr>
          <w:b/>
          <w:bCs/>
          <w:sz w:val="36"/>
          <w:szCs w:val="36"/>
        </w:rPr>
        <w:t xml:space="preserve"> </w:t>
      </w:r>
      <w:r w:rsidRPr="004612E9">
        <w:rPr>
          <w:b/>
          <w:bCs/>
          <w:sz w:val="36"/>
          <w:szCs w:val="36"/>
        </w:rPr>
        <w:t>59</w:t>
      </w:r>
    </w:p>
    <w:p w:rsidR="004612E9" w:rsidRPr="004612E9" w:rsidRDefault="004612E9" w:rsidP="004612E9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2E9" w:rsidRPr="004612E9" w:rsidRDefault="004612E9" w:rsidP="004612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12E9">
        <w:rPr>
          <w:b/>
          <w:bCs/>
          <w:sz w:val="32"/>
          <w:szCs w:val="32"/>
        </w:rPr>
        <w:t>"Nuove disposizioni in materia di intervento regionale per l'ampliamento, completamento e sistemazione di edifici scolastici per le scuole materne, elementari e medie</w:t>
      </w:r>
      <w:r w:rsidRPr="004612E9">
        <w:rPr>
          <w:b/>
          <w:bCs/>
          <w:sz w:val="36"/>
          <w:szCs w:val="36"/>
        </w:rPr>
        <w:t>"</w:t>
      </w:r>
    </w:p>
    <w:p w:rsidR="004612E9" w:rsidRPr="004612E9" w:rsidRDefault="004612E9" w:rsidP="004612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E4294" w:rsidRPr="004612E9" w:rsidRDefault="004612E9" w:rsidP="004612E9">
      <w:pPr>
        <w:pStyle w:val="Corpodeltesto2"/>
      </w:pPr>
      <w:r w:rsidRPr="004612E9">
        <w:rPr>
          <w:bCs w:val="0"/>
          <w:sz w:val="36"/>
          <w:szCs w:val="36"/>
        </w:rPr>
        <w:t>Bando 201</w:t>
      </w:r>
      <w:r w:rsidR="001056A5">
        <w:rPr>
          <w:bCs w:val="0"/>
          <w:sz w:val="36"/>
          <w:szCs w:val="36"/>
        </w:rPr>
        <w:t>7</w:t>
      </w:r>
    </w:p>
    <w:p w:rsidR="006E4294" w:rsidRDefault="006E4294">
      <w:pPr>
        <w:jc w:val="center"/>
        <w:rPr>
          <w:b/>
          <w:bCs/>
          <w:sz w:val="36"/>
          <w:szCs w:val="36"/>
        </w:rPr>
      </w:pPr>
    </w:p>
    <w:p w:rsidR="006E4294" w:rsidRDefault="006E4294">
      <w:pPr>
        <w:ind w:left="1560" w:hanging="1560"/>
        <w:jc w:val="center"/>
        <w:rPr>
          <w:b/>
          <w:bCs/>
          <w:sz w:val="36"/>
          <w:szCs w:val="36"/>
        </w:rPr>
      </w:pPr>
    </w:p>
    <w:p w:rsidR="006E4294" w:rsidRDefault="006E4294">
      <w:pPr>
        <w:ind w:left="1560" w:hanging="1560"/>
        <w:jc w:val="center"/>
        <w:rPr>
          <w:b/>
          <w:bCs/>
          <w:sz w:val="36"/>
          <w:szCs w:val="36"/>
        </w:rPr>
      </w:pPr>
    </w:p>
    <w:p w:rsidR="006E4294" w:rsidRDefault="006E4294">
      <w:pPr>
        <w:ind w:left="1560" w:hanging="1560"/>
        <w:jc w:val="center"/>
        <w:rPr>
          <w:b/>
          <w:bCs/>
          <w:sz w:val="36"/>
          <w:szCs w:val="36"/>
        </w:rPr>
      </w:pPr>
    </w:p>
    <w:p w:rsidR="006E4294" w:rsidRDefault="006E4294">
      <w:pPr>
        <w:ind w:left="1560" w:hanging="1560"/>
        <w:jc w:val="center"/>
        <w:rPr>
          <w:b/>
          <w:bCs/>
          <w:sz w:val="36"/>
          <w:szCs w:val="36"/>
        </w:rPr>
      </w:pPr>
    </w:p>
    <w:p w:rsidR="00935688" w:rsidRDefault="00935688">
      <w:pPr>
        <w:ind w:left="1560" w:hanging="1560"/>
        <w:jc w:val="center"/>
        <w:rPr>
          <w:b/>
          <w:bCs/>
          <w:sz w:val="36"/>
          <w:szCs w:val="36"/>
        </w:rPr>
      </w:pPr>
    </w:p>
    <w:p w:rsidR="006E4294" w:rsidRDefault="006E4294">
      <w:pPr>
        <w:ind w:left="1560" w:hanging="1560"/>
        <w:jc w:val="center"/>
        <w:rPr>
          <w:b/>
          <w:bCs/>
          <w:sz w:val="36"/>
          <w:szCs w:val="36"/>
        </w:rPr>
      </w:pPr>
    </w:p>
    <w:p w:rsidR="006E4294" w:rsidRDefault="006E4294">
      <w:pPr>
        <w:ind w:left="1560" w:hanging="1560"/>
        <w:jc w:val="center"/>
        <w:rPr>
          <w:b/>
          <w:bCs/>
          <w:sz w:val="36"/>
          <w:szCs w:val="36"/>
        </w:rPr>
      </w:pPr>
    </w:p>
    <w:p w:rsidR="006E4294" w:rsidRPr="006E4294" w:rsidRDefault="006E4294">
      <w:pPr>
        <w:pStyle w:val="Corpodeltesto2"/>
        <w:rPr>
          <w:sz w:val="36"/>
          <w:szCs w:val="36"/>
        </w:rPr>
      </w:pPr>
      <w:r w:rsidRPr="006E4294">
        <w:rPr>
          <w:sz w:val="36"/>
          <w:szCs w:val="36"/>
        </w:rPr>
        <w:t>MODELLO</w:t>
      </w:r>
    </w:p>
    <w:p w:rsidR="006E4294" w:rsidRPr="006E4294" w:rsidRDefault="006E4294">
      <w:pPr>
        <w:pStyle w:val="Corpodeltesto2"/>
        <w:rPr>
          <w:sz w:val="36"/>
          <w:szCs w:val="36"/>
        </w:rPr>
      </w:pPr>
      <w:r w:rsidRPr="006E4294">
        <w:rPr>
          <w:sz w:val="36"/>
          <w:szCs w:val="36"/>
        </w:rPr>
        <w:t>PER IL CARTELLO DI CANTIERE</w:t>
      </w:r>
    </w:p>
    <w:p w:rsidR="006E4294" w:rsidRDefault="006E4294">
      <w:pPr>
        <w:pStyle w:val="Corpodeltesto2"/>
        <w:rPr>
          <w:rFonts w:ascii="Times New Roman" w:hAnsi="Times New Roman" w:cs="Times New Roman"/>
          <w:sz w:val="44"/>
          <w:szCs w:val="44"/>
        </w:rPr>
      </w:pPr>
    </w:p>
    <w:p w:rsidR="006E4294" w:rsidRDefault="006E4294">
      <w:pPr>
        <w:pStyle w:val="Corpodeltesto"/>
        <w:tabs>
          <w:tab w:val="left" w:pos="1843"/>
        </w:tabs>
        <w:spacing w:after="40" w:line="360" w:lineRule="auto"/>
        <w:ind w:right="-23"/>
        <w:jc w:val="center"/>
        <w:rPr>
          <w:b/>
          <w:bCs/>
          <w:sz w:val="44"/>
          <w:szCs w:val="44"/>
        </w:rPr>
      </w:pPr>
    </w:p>
    <w:p w:rsidR="006E4294" w:rsidRDefault="006E4294">
      <w:pPr>
        <w:numPr>
          <w:ilvl w:val="12"/>
          <w:numId w:val="0"/>
        </w:numPr>
        <w:spacing w:line="360" w:lineRule="auto"/>
        <w:ind w:left="284" w:right="-1"/>
        <w:jc w:val="center"/>
        <w:rPr>
          <w:b/>
          <w:bCs/>
        </w:rPr>
      </w:pPr>
    </w:p>
    <w:p w:rsidR="00771D88" w:rsidRDefault="00771D88">
      <w:pPr>
        <w:numPr>
          <w:ilvl w:val="12"/>
          <w:numId w:val="0"/>
        </w:numPr>
        <w:spacing w:line="360" w:lineRule="auto"/>
        <w:ind w:left="284" w:right="-1"/>
        <w:jc w:val="center"/>
        <w:rPr>
          <w:b/>
          <w:bCs/>
        </w:rPr>
      </w:pPr>
    </w:p>
    <w:p w:rsidR="00771D88" w:rsidRDefault="00771D88">
      <w:pPr>
        <w:numPr>
          <w:ilvl w:val="12"/>
          <w:numId w:val="0"/>
        </w:numPr>
        <w:spacing w:line="360" w:lineRule="auto"/>
        <w:ind w:left="284" w:right="-1"/>
        <w:jc w:val="center"/>
        <w:rPr>
          <w:b/>
          <w:bCs/>
        </w:rPr>
      </w:pPr>
    </w:p>
    <w:p w:rsidR="00771D88" w:rsidRDefault="00771D88">
      <w:pPr>
        <w:numPr>
          <w:ilvl w:val="12"/>
          <w:numId w:val="0"/>
        </w:numPr>
        <w:spacing w:line="360" w:lineRule="auto"/>
        <w:ind w:left="284" w:right="-1"/>
        <w:jc w:val="center"/>
        <w:rPr>
          <w:b/>
          <w:bCs/>
        </w:rPr>
      </w:pPr>
    </w:p>
    <w:p w:rsidR="002161FD" w:rsidRDefault="00E62A25" w:rsidP="002161FD">
      <w:pPr>
        <w:numPr>
          <w:ilvl w:val="12"/>
          <w:numId w:val="0"/>
        </w:numPr>
        <w:spacing w:line="360" w:lineRule="auto"/>
        <w:ind w:left="284" w:right="-1"/>
        <w:rPr>
          <w:b/>
          <w:bCs/>
        </w:rPr>
      </w:pPr>
      <w:r w:rsidRPr="00E62A25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3.35pt;margin-top:248.3pt;width:369pt;height:36pt;z-index:251658752" filled="f" stroked="f">
            <v:textbox style="mso-next-textbox:#_x0000_s1027">
              <w:txbxContent>
                <w:p w:rsidR="002161FD" w:rsidRPr="007B531D" w:rsidRDefault="004612E9" w:rsidP="002161FD">
                  <w:pPr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 w:rsidRPr="004612E9">
                    <w:rPr>
                      <w:color w:val="FFFFFF"/>
                      <w:sz w:val="12"/>
                      <w:szCs w:val="12"/>
                    </w:rPr>
                    <w:t>Direzione Infrastrutture, Trasporti e Logistica</w:t>
                  </w:r>
                  <w:r w:rsidR="002161FD" w:rsidRPr="007B531D">
                    <w:rPr>
                      <w:color w:val="FFFFFF"/>
                      <w:sz w:val="12"/>
                      <w:szCs w:val="12"/>
                    </w:rPr>
                    <w:t xml:space="preserve"> – </w:t>
                  </w:r>
                  <w:r w:rsidRPr="004612E9">
                    <w:rPr>
                      <w:color w:val="FFFFFF"/>
                      <w:sz w:val="12"/>
                      <w:szCs w:val="12"/>
                    </w:rPr>
                    <w:t>Unità Organizzativa Edilizia</w:t>
                  </w:r>
                </w:p>
                <w:p w:rsidR="002161FD" w:rsidRPr="008174BF" w:rsidRDefault="002161FD" w:rsidP="002161FD">
                  <w:pPr>
                    <w:jc w:val="center"/>
                    <w:rPr>
                      <w:color w:val="FFFFFF"/>
                      <w:sz w:val="5"/>
                      <w:szCs w:val="5"/>
                    </w:rPr>
                  </w:pPr>
                </w:p>
                <w:p w:rsidR="002161FD" w:rsidRPr="008174BF" w:rsidRDefault="002161FD" w:rsidP="002161FD">
                  <w:pPr>
                    <w:jc w:val="center"/>
                    <w:rPr>
                      <w:color w:val="FFFFFF"/>
                      <w:sz w:val="11"/>
                      <w:szCs w:val="11"/>
                    </w:rPr>
                  </w:pPr>
                  <w:r w:rsidRPr="008174BF">
                    <w:rPr>
                      <w:color w:val="FFFFFF"/>
                      <w:sz w:val="11"/>
                      <w:szCs w:val="11"/>
                    </w:rPr>
                    <w:t>Opera realizzata con il contributo regionale ai sensi della L.R. n.</w:t>
                  </w:r>
                  <w:r w:rsidR="008174BF" w:rsidRPr="008174BF">
                    <w:rPr>
                      <w:color w:val="FFFFFF"/>
                      <w:sz w:val="11"/>
                      <w:szCs w:val="11"/>
                    </w:rPr>
                    <w:t xml:space="preserve"> 59 /1999 “Nuove disposizioni in materia di intervento regionale per l’ampliamento, completamento e sistemazione di edifici scolastici per le scuole materne, elementari e medie”. D</w:t>
                  </w:r>
                  <w:r w:rsidR="008174BF">
                    <w:rPr>
                      <w:color w:val="FFFFFF"/>
                      <w:sz w:val="11"/>
                      <w:szCs w:val="11"/>
                    </w:rPr>
                    <w:t>.G.R. n. _</w:t>
                  </w:r>
                  <w:r w:rsidR="00F27599">
                    <w:rPr>
                      <w:color w:val="FFFFFF"/>
                      <w:sz w:val="11"/>
                      <w:szCs w:val="11"/>
                    </w:rPr>
                    <w:t>__</w:t>
                  </w:r>
                  <w:r w:rsidR="008174BF">
                    <w:rPr>
                      <w:color w:val="FFFFFF"/>
                      <w:sz w:val="11"/>
                      <w:szCs w:val="11"/>
                    </w:rPr>
                    <w:t>__ del ____</w:t>
                  </w:r>
                  <w:r w:rsidR="00F27599">
                    <w:rPr>
                      <w:color w:val="FFFFFF"/>
                      <w:sz w:val="11"/>
                      <w:szCs w:val="11"/>
                    </w:rPr>
                    <w:t>___</w:t>
                  </w:r>
                  <w:r w:rsidR="008174BF" w:rsidRPr="008174BF">
                    <w:rPr>
                      <w:color w:val="FFFFFF"/>
                      <w:sz w:val="11"/>
                      <w:szCs w:val="11"/>
                    </w:rPr>
                    <w:t xml:space="preserve"> .</w:t>
                  </w:r>
                </w:p>
              </w:txbxContent>
            </v:textbox>
          </v:shape>
        </w:pict>
      </w:r>
      <w:r w:rsidRPr="00E62A25">
        <w:rPr>
          <w:noProof/>
        </w:rPr>
        <w:pict>
          <v:shape id="_x0000_s1028" type="#_x0000_t202" style="position:absolute;left:0;text-align:left;margin-left:73.35pt;margin-top:239.2pt;width:372.85pt;height:18pt;z-index:251657728" filled="f" stroked="f">
            <v:textbox>
              <w:txbxContent>
                <w:p w:rsidR="002161FD" w:rsidRPr="007B531D" w:rsidRDefault="004612E9" w:rsidP="002161FD">
                  <w:pPr>
                    <w:jc w:val="center"/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</w:pPr>
                  <w:r w:rsidRPr="004612E9"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  <w:t>ASSESSORATO ALL'ISTRUZIONE, ALLA FORMAZIONE, AL LAVORO E PARI OPPORTUNITÀ</w:t>
                  </w:r>
                </w:p>
              </w:txbxContent>
            </v:textbox>
          </v:shape>
        </w:pict>
      </w:r>
      <w:r w:rsidR="001D0EAC">
        <w:rPr>
          <w:b/>
          <w:bCs/>
          <w:noProof/>
        </w:rPr>
        <w:drawing>
          <wp:inline distT="0" distB="0" distL="0" distR="0">
            <wp:extent cx="6066155" cy="37211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FD" w:rsidRDefault="002161FD" w:rsidP="002161FD">
      <w:pPr>
        <w:numPr>
          <w:ilvl w:val="12"/>
          <w:numId w:val="0"/>
        </w:numPr>
        <w:spacing w:line="360" w:lineRule="auto"/>
        <w:ind w:right="-1"/>
        <w:rPr>
          <w:b/>
          <w:bCs/>
          <w:sz w:val="28"/>
        </w:rPr>
      </w:pPr>
    </w:p>
    <w:p w:rsidR="002161FD" w:rsidRDefault="002161FD" w:rsidP="002161FD">
      <w:pPr>
        <w:numPr>
          <w:ilvl w:val="12"/>
          <w:numId w:val="0"/>
        </w:numPr>
        <w:spacing w:line="360" w:lineRule="auto"/>
        <w:ind w:right="-1"/>
        <w:rPr>
          <w:b/>
          <w:sz w:val="22"/>
          <w:szCs w:val="22"/>
        </w:rPr>
      </w:pPr>
    </w:p>
    <w:p w:rsidR="002161FD" w:rsidRDefault="002161FD" w:rsidP="002161FD">
      <w:pPr>
        <w:numPr>
          <w:ilvl w:val="12"/>
          <w:numId w:val="0"/>
        </w:numPr>
        <w:spacing w:line="360" w:lineRule="auto"/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MISURE E PROPORZIONI</w:t>
      </w:r>
    </w:p>
    <w:p w:rsidR="002161FD" w:rsidRPr="006826B7" w:rsidRDefault="002161FD" w:rsidP="002161FD">
      <w:pPr>
        <w:rPr>
          <w:sz w:val="22"/>
          <w:szCs w:val="22"/>
        </w:rPr>
      </w:pPr>
      <w:r w:rsidRPr="006826B7">
        <w:rPr>
          <w:sz w:val="22"/>
          <w:szCs w:val="22"/>
        </w:rPr>
        <w:t>Il cartello di cantiere dovrà rispettare le misure e proporzioni indicate nella figura.</w:t>
      </w:r>
    </w:p>
    <w:p w:rsidR="002161FD" w:rsidRPr="006826B7" w:rsidRDefault="002161FD" w:rsidP="002161FD">
      <w:pPr>
        <w:jc w:val="both"/>
        <w:rPr>
          <w:sz w:val="6"/>
          <w:szCs w:val="6"/>
        </w:rPr>
      </w:pPr>
    </w:p>
    <w:p w:rsidR="002161FD" w:rsidRDefault="002161FD" w:rsidP="002161FD">
      <w:pPr>
        <w:numPr>
          <w:ilvl w:val="12"/>
          <w:numId w:val="0"/>
        </w:numPr>
        <w:spacing w:line="360" w:lineRule="auto"/>
        <w:ind w:right="-1"/>
        <w:rPr>
          <w:b/>
          <w:sz w:val="22"/>
          <w:szCs w:val="22"/>
        </w:rPr>
      </w:pPr>
    </w:p>
    <w:p w:rsidR="002161FD" w:rsidRDefault="002161FD" w:rsidP="002161FD">
      <w:pPr>
        <w:numPr>
          <w:ilvl w:val="12"/>
          <w:numId w:val="0"/>
        </w:numPr>
        <w:spacing w:line="360" w:lineRule="auto"/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COLORI</w:t>
      </w:r>
    </w:p>
    <w:p w:rsidR="002161FD" w:rsidRDefault="002161FD" w:rsidP="002161F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verde delle fasce dovrà rispettare i codici cromatici definiti per l’Immagine coordinata della Regione Veneto per l’Area territorio ed ambiente.</w:t>
      </w:r>
    </w:p>
    <w:p w:rsidR="002161FD" w:rsidRDefault="002161FD" w:rsidP="002161FD">
      <w:pPr>
        <w:numPr>
          <w:ilvl w:val="12"/>
          <w:numId w:val="0"/>
        </w:numPr>
        <w:jc w:val="both"/>
        <w:rPr>
          <w:sz w:val="10"/>
          <w:szCs w:val="10"/>
        </w:rPr>
      </w:pPr>
    </w:p>
    <w:p w:rsidR="002161FD" w:rsidRDefault="002161FD" w:rsidP="002161FD">
      <w:pPr>
        <w:numPr>
          <w:ilvl w:val="12"/>
          <w:numId w:val="0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RGB: Red 0 – Green 102 – Blue 0</w:t>
      </w:r>
    </w:p>
    <w:p w:rsidR="002161FD" w:rsidRPr="002161FD" w:rsidRDefault="002161FD" w:rsidP="002161FD">
      <w:pPr>
        <w:numPr>
          <w:ilvl w:val="12"/>
          <w:numId w:val="0"/>
        </w:numPr>
        <w:jc w:val="both"/>
        <w:rPr>
          <w:b/>
          <w:sz w:val="22"/>
          <w:szCs w:val="22"/>
          <w:lang w:val="en-GB"/>
        </w:rPr>
      </w:pPr>
      <w:r w:rsidRPr="002161FD">
        <w:rPr>
          <w:sz w:val="22"/>
          <w:szCs w:val="22"/>
          <w:lang w:val="en-GB"/>
        </w:rPr>
        <w:t>- Quadricromia: Cyan 81 – Magenta 21 – Yellow 100 – Black 28</w:t>
      </w:r>
    </w:p>
    <w:p w:rsidR="002161FD" w:rsidRPr="002161FD" w:rsidRDefault="002161FD" w:rsidP="002161FD">
      <w:pPr>
        <w:jc w:val="both"/>
        <w:rPr>
          <w:sz w:val="10"/>
          <w:szCs w:val="10"/>
          <w:lang w:val="en-GB"/>
        </w:rPr>
      </w:pPr>
    </w:p>
    <w:p w:rsidR="002161FD" w:rsidRDefault="002161FD" w:rsidP="002161FD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Il Logotipo della Regione Veneto, posizionato al centro della fascia superiore, dovrà essere di colore </w:t>
      </w:r>
      <w:r>
        <w:rPr>
          <w:bCs/>
          <w:sz w:val="22"/>
          <w:szCs w:val="22"/>
        </w:rPr>
        <w:t xml:space="preserve">Pantone n. 315 con retino al 70% e sottofondo di leoni stilizzati. </w:t>
      </w:r>
    </w:p>
    <w:p w:rsidR="002161FD" w:rsidRPr="002161FD" w:rsidRDefault="002161FD" w:rsidP="002161FD">
      <w:pPr>
        <w:pStyle w:val="Intestazione"/>
        <w:tabs>
          <w:tab w:val="clear" w:pos="4819"/>
          <w:tab w:val="clear" w:pos="9638"/>
        </w:tabs>
        <w:jc w:val="both"/>
        <w:rPr>
          <w:sz w:val="10"/>
          <w:szCs w:val="10"/>
        </w:rPr>
      </w:pPr>
    </w:p>
    <w:p w:rsidR="002161FD" w:rsidRPr="002161FD" w:rsidRDefault="002161FD" w:rsidP="002161FD">
      <w:pPr>
        <w:pStyle w:val="Intestazione"/>
        <w:tabs>
          <w:tab w:val="clear" w:pos="4819"/>
          <w:tab w:val="clear" w:pos="9638"/>
        </w:tabs>
        <w:jc w:val="both"/>
        <w:rPr>
          <w:sz w:val="22"/>
          <w:szCs w:val="22"/>
        </w:rPr>
      </w:pPr>
      <w:r w:rsidRPr="002161FD">
        <w:rPr>
          <w:sz w:val="22"/>
          <w:szCs w:val="22"/>
        </w:rPr>
        <w:t>Per la riproduzione monocromatica (avendo a disposizione solo il colore nero): delimitare con un filetto nero l’area delle fasce (a sfondo bianco o grigio chiaro) ed inserire nella fascia superiore il Logotipo regionale, in colore nero su sottofondo bianco.</w:t>
      </w:r>
    </w:p>
    <w:p w:rsidR="002161FD" w:rsidRPr="002161FD" w:rsidRDefault="002161FD" w:rsidP="002161FD">
      <w:pPr>
        <w:pStyle w:val="Intestazione"/>
        <w:tabs>
          <w:tab w:val="clear" w:pos="4819"/>
          <w:tab w:val="clear" w:pos="9638"/>
        </w:tabs>
        <w:jc w:val="both"/>
        <w:rPr>
          <w:sz w:val="10"/>
          <w:szCs w:val="10"/>
        </w:rPr>
      </w:pPr>
    </w:p>
    <w:p w:rsidR="002161FD" w:rsidRPr="002161FD" w:rsidRDefault="002161FD" w:rsidP="002161FD">
      <w:pPr>
        <w:pStyle w:val="Intestazione"/>
        <w:tabs>
          <w:tab w:val="clear" w:pos="4819"/>
          <w:tab w:val="clear" w:pos="9638"/>
        </w:tabs>
        <w:jc w:val="both"/>
        <w:rPr>
          <w:sz w:val="22"/>
          <w:szCs w:val="22"/>
        </w:rPr>
      </w:pPr>
      <w:r w:rsidRPr="002161FD">
        <w:rPr>
          <w:sz w:val="22"/>
          <w:szCs w:val="22"/>
        </w:rPr>
        <w:t>______________________________________________________________________________</w:t>
      </w:r>
    </w:p>
    <w:p w:rsidR="002161FD" w:rsidRPr="002161FD" w:rsidRDefault="002161FD" w:rsidP="002161FD">
      <w:pPr>
        <w:pStyle w:val="Intestazione"/>
        <w:tabs>
          <w:tab w:val="clear" w:pos="4819"/>
          <w:tab w:val="clear" w:pos="9638"/>
        </w:tabs>
        <w:jc w:val="both"/>
        <w:rPr>
          <w:sz w:val="22"/>
          <w:szCs w:val="22"/>
        </w:rPr>
      </w:pPr>
    </w:p>
    <w:p w:rsidR="002161FD" w:rsidRPr="005E2393" w:rsidRDefault="002161FD" w:rsidP="00F27599">
      <w:pPr>
        <w:pStyle w:val="Intestazione"/>
        <w:tabs>
          <w:tab w:val="clear" w:pos="4819"/>
          <w:tab w:val="clear" w:pos="9638"/>
        </w:tabs>
        <w:jc w:val="both"/>
        <w:rPr>
          <w:color w:val="FF0000"/>
          <w:sz w:val="10"/>
          <w:szCs w:val="10"/>
        </w:rPr>
      </w:pPr>
      <w:r w:rsidRPr="005E2393">
        <w:rPr>
          <w:color w:val="FF0000"/>
        </w:rPr>
        <w:t xml:space="preserve">Il Logotipo della Regione Veneto, in alta risoluzione, può essere richiesto alla Direzione regionale Comunicazione ed Informazione - tel. 041 2792746 -  </w:t>
      </w:r>
      <w:hyperlink r:id="rId9" w:history="1">
        <w:r w:rsidRPr="005E2393">
          <w:rPr>
            <w:rStyle w:val="Collegamentoipertestuale"/>
            <w:rFonts w:ascii="Arial" w:hAnsi="Arial" w:cs="Arial"/>
            <w:color w:val="FF0000"/>
            <w:sz w:val="22"/>
            <w:szCs w:val="22"/>
            <w:u w:val="none"/>
          </w:rPr>
          <w:t>cominfo@regione.veneto.it</w:t>
        </w:r>
      </w:hyperlink>
      <w:r w:rsidR="00F27599" w:rsidRPr="005E2393">
        <w:rPr>
          <w:color w:val="FF0000"/>
        </w:rPr>
        <w:t xml:space="preserve"> </w:t>
      </w:r>
    </w:p>
    <w:sectPr w:rsidR="002161FD" w:rsidRPr="005E2393" w:rsidSect="008E79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937" w:rsidRDefault="00F07937">
      <w:r>
        <w:separator/>
      </w:r>
    </w:p>
  </w:endnote>
  <w:endnote w:type="continuationSeparator" w:id="0">
    <w:p w:rsidR="00F07937" w:rsidRDefault="00F07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A" w:rsidRDefault="00B6505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94" w:rsidRDefault="006E4294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A" w:rsidRDefault="00B6505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937" w:rsidRDefault="00F07937">
      <w:r>
        <w:separator/>
      </w:r>
    </w:p>
  </w:footnote>
  <w:footnote w:type="continuationSeparator" w:id="0">
    <w:p w:rsidR="00F07937" w:rsidRDefault="00F07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A" w:rsidRDefault="00B6505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94" w:rsidRDefault="006E429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94" w:rsidRDefault="006E429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657A2"/>
    <w:rsid w:val="000C2286"/>
    <w:rsid w:val="001056A5"/>
    <w:rsid w:val="00106B6C"/>
    <w:rsid w:val="00130326"/>
    <w:rsid w:val="001D0EAC"/>
    <w:rsid w:val="001E577A"/>
    <w:rsid w:val="002161FD"/>
    <w:rsid w:val="00217073"/>
    <w:rsid w:val="00217916"/>
    <w:rsid w:val="002B613E"/>
    <w:rsid w:val="002E6552"/>
    <w:rsid w:val="003127FD"/>
    <w:rsid w:val="003C60E4"/>
    <w:rsid w:val="004612E9"/>
    <w:rsid w:val="004C3FE4"/>
    <w:rsid w:val="004D4388"/>
    <w:rsid w:val="00503682"/>
    <w:rsid w:val="00531DF1"/>
    <w:rsid w:val="00573C0D"/>
    <w:rsid w:val="005B1ED1"/>
    <w:rsid w:val="005E1905"/>
    <w:rsid w:val="005E2393"/>
    <w:rsid w:val="00657CCC"/>
    <w:rsid w:val="00664FC5"/>
    <w:rsid w:val="00672E26"/>
    <w:rsid w:val="006826B7"/>
    <w:rsid w:val="006E4294"/>
    <w:rsid w:val="00734BB5"/>
    <w:rsid w:val="00771D88"/>
    <w:rsid w:val="007B531D"/>
    <w:rsid w:val="007E162D"/>
    <w:rsid w:val="007E74EC"/>
    <w:rsid w:val="008174BF"/>
    <w:rsid w:val="00836F33"/>
    <w:rsid w:val="008573C1"/>
    <w:rsid w:val="00865220"/>
    <w:rsid w:val="008A54CF"/>
    <w:rsid w:val="008A7C1F"/>
    <w:rsid w:val="008E7922"/>
    <w:rsid w:val="009165AA"/>
    <w:rsid w:val="00935688"/>
    <w:rsid w:val="0096721B"/>
    <w:rsid w:val="00987CF2"/>
    <w:rsid w:val="00992A74"/>
    <w:rsid w:val="00A003EF"/>
    <w:rsid w:val="00A664D5"/>
    <w:rsid w:val="00A84AFE"/>
    <w:rsid w:val="00A91416"/>
    <w:rsid w:val="00AC6BE1"/>
    <w:rsid w:val="00AE5C3A"/>
    <w:rsid w:val="00B26BBC"/>
    <w:rsid w:val="00B6505A"/>
    <w:rsid w:val="00BE1DBD"/>
    <w:rsid w:val="00D76AE7"/>
    <w:rsid w:val="00E44133"/>
    <w:rsid w:val="00E62A25"/>
    <w:rsid w:val="00E657A2"/>
    <w:rsid w:val="00EA765E"/>
    <w:rsid w:val="00EB465B"/>
    <w:rsid w:val="00EE1C25"/>
    <w:rsid w:val="00EF5800"/>
    <w:rsid w:val="00F07937"/>
    <w:rsid w:val="00F108B6"/>
    <w:rsid w:val="00F27599"/>
    <w:rsid w:val="00F575BC"/>
    <w:rsid w:val="00FD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92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E7922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E7922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E7922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E7922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E7922"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E79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E792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8E792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8E792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8E792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8E7922"/>
    <w:pPr>
      <w:jc w:val="center"/>
    </w:pPr>
    <w:rPr>
      <w:b/>
      <w:bCs/>
      <w:sz w:val="32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E792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E7922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E7922"/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8E7922"/>
    <w:pPr>
      <w:jc w:val="both"/>
    </w:pPr>
    <w:rPr>
      <w:rFonts w:ascii="Bookman Old Style" w:hAnsi="Bookman Old Style" w:cs="Bookman Old Style"/>
    </w:rPr>
  </w:style>
  <w:style w:type="paragraph" w:styleId="Pidipagina">
    <w:name w:val="footer"/>
    <w:basedOn w:val="Normale"/>
    <w:link w:val="PidipaginaCarattere"/>
    <w:uiPriority w:val="99"/>
    <w:rsid w:val="008E7922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link w:val="Rientrocorpodeltesto3Carattere"/>
    <w:uiPriority w:val="99"/>
    <w:rsid w:val="008E7922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E7922"/>
    <w:rPr>
      <w:rFonts w:ascii="Arial" w:hAnsi="Arial" w:cs="Arial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E7922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E7922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8E792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E79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E7922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8E7922"/>
    <w:pPr>
      <w:numPr>
        <w:ilvl w:val="12"/>
      </w:numPr>
      <w:ind w:right="-1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8E792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8E7922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E7922"/>
    <w:rPr>
      <w:rFonts w:asciiTheme="majorHAnsi" w:eastAsiaTheme="majorEastAsia" w:hAnsiTheme="majorHAnsi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2161FD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B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regione.veneto.it/web/guest/assessore-all-istruzione-alla-formazione-e-al-lavoro-e-pari-opportunit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info@regione.venet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1542</Characters>
  <Application>Microsoft Office Word</Application>
  <DocSecurity>0</DocSecurity>
  <Lines>12</Lines>
  <Paragraphs>3</Paragraphs>
  <ScaleCrop>false</ScaleCrop>
  <Company>GIUNTA REGIONALE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Matteo Cerulli</cp:lastModifiedBy>
  <cp:revision>13</cp:revision>
  <cp:lastPrinted>2016-09-21T09:10:00Z</cp:lastPrinted>
  <dcterms:created xsi:type="dcterms:W3CDTF">2016-09-21T08:50:00Z</dcterms:created>
  <dcterms:modified xsi:type="dcterms:W3CDTF">2017-03-06T09:48:00Z</dcterms:modified>
</cp:coreProperties>
</file>