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F4C2B3" w14:textId="2B0A58EF" w:rsidR="0052440C" w:rsidRDefault="00E80465">
      <w:pPr>
        <w:pStyle w:val="Stilepredefinito"/>
        <w:spacing w:before="120" w:after="0"/>
        <w:jc w:val="both"/>
        <w:rPr>
          <w:b/>
          <w:bCs/>
          <w:sz w:val="22"/>
          <w:szCs w:val="22"/>
        </w:rPr>
      </w:pPr>
      <w:r>
        <w:rPr>
          <w:b/>
          <w:bCs/>
          <w:sz w:val="22"/>
          <w:szCs w:val="22"/>
        </w:rPr>
        <w:t>Convenzione il Comune di ____________  ed</w:t>
      </w:r>
      <w:r w:rsidR="003B36B4">
        <w:rPr>
          <w:b/>
          <w:bCs/>
          <w:sz w:val="22"/>
          <w:szCs w:val="22"/>
        </w:rPr>
        <w:t xml:space="preserve"> </w:t>
      </w:r>
      <w:r>
        <w:rPr>
          <w:b/>
          <w:bCs/>
          <w:sz w:val="22"/>
          <w:szCs w:val="22"/>
        </w:rPr>
        <w:t>Infratel Italia S.p.A.</w:t>
      </w:r>
    </w:p>
    <w:p w14:paraId="42DE1D47" w14:textId="77777777" w:rsidR="003B36B4" w:rsidRDefault="003B36B4">
      <w:pPr>
        <w:pStyle w:val="Stilepredefinito"/>
        <w:spacing w:before="120" w:after="0"/>
        <w:jc w:val="both"/>
      </w:pPr>
    </w:p>
    <w:p w14:paraId="5E15F4DF" w14:textId="77777777" w:rsidR="0052440C" w:rsidRDefault="00E80465" w:rsidP="003B36B4">
      <w:pPr>
        <w:pStyle w:val="Stilepredefinito"/>
        <w:spacing w:before="120" w:after="0"/>
        <w:jc w:val="center"/>
      </w:pPr>
      <w:r>
        <w:rPr>
          <w:b/>
          <w:bCs/>
          <w:sz w:val="22"/>
          <w:szCs w:val="22"/>
        </w:rPr>
        <w:t xml:space="preserve">per la </w:t>
      </w:r>
      <w:r w:rsidR="009671F2">
        <w:rPr>
          <w:b/>
          <w:bCs/>
          <w:sz w:val="22"/>
          <w:szCs w:val="22"/>
        </w:rPr>
        <w:t>realizzazione delle infrastrutture in</w:t>
      </w:r>
      <w:r>
        <w:rPr>
          <w:b/>
          <w:bCs/>
          <w:sz w:val="22"/>
          <w:szCs w:val="22"/>
        </w:rPr>
        <w:t xml:space="preserve"> Banda Ultra Larga.</w:t>
      </w:r>
    </w:p>
    <w:p w14:paraId="0B60052D" w14:textId="77777777" w:rsidR="0052440C" w:rsidRDefault="0052440C">
      <w:pPr>
        <w:pStyle w:val="Stilepredefinito"/>
        <w:jc w:val="center"/>
      </w:pPr>
    </w:p>
    <w:p w14:paraId="7DB353FB" w14:textId="77777777" w:rsidR="0052440C" w:rsidRDefault="001A73F3">
      <w:pPr>
        <w:pStyle w:val="Stilepredefinito"/>
        <w:jc w:val="center"/>
      </w:pPr>
      <w:r>
        <w:rPr>
          <w:sz w:val="22"/>
          <w:szCs w:val="22"/>
        </w:rPr>
        <w:t>tra le P</w:t>
      </w:r>
      <w:r w:rsidR="00E80465">
        <w:rPr>
          <w:sz w:val="22"/>
          <w:szCs w:val="22"/>
        </w:rPr>
        <w:t>arti</w:t>
      </w:r>
    </w:p>
    <w:p w14:paraId="42120007" w14:textId="77777777" w:rsidR="0052440C" w:rsidRDefault="00E80465" w:rsidP="00676FA9">
      <w:pPr>
        <w:pStyle w:val="Stilepredefinito"/>
      </w:pPr>
      <w:r>
        <w:rPr>
          <w:color w:val="000000"/>
          <w:sz w:val="22"/>
          <w:szCs w:val="22"/>
        </w:rPr>
        <w:t xml:space="preserve">Comune di __________ , rappresentata in quest’atto da _____________________, Dirigente Coordinatore del _____________ Dipartimento </w:t>
      </w:r>
      <w:r w:rsidR="003D1B0E">
        <w:rPr>
          <w:color w:val="000000"/>
          <w:sz w:val="22"/>
          <w:szCs w:val="22"/>
        </w:rPr>
        <w:t>–</w:t>
      </w:r>
      <w:r>
        <w:rPr>
          <w:color w:val="000000"/>
          <w:sz w:val="22"/>
          <w:szCs w:val="22"/>
        </w:rPr>
        <w:t xml:space="preserve"> Viabilità</w:t>
      </w:r>
      <w:r w:rsidR="003D1B0E">
        <w:rPr>
          <w:color w:val="000000"/>
          <w:sz w:val="22"/>
          <w:szCs w:val="22"/>
        </w:rPr>
        <w:t>;</w:t>
      </w:r>
    </w:p>
    <w:p w14:paraId="70FC8D5F" w14:textId="77777777" w:rsidR="00DD261F" w:rsidRDefault="00DD261F" w:rsidP="003B36B4">
      <w:pPr>
        <w:pStyle w:val="Stilepredefinito"/>
        <w:jc w:val="center"/>
        <w:rPr>
          <w:sz w:val="22"/>
          <w:szCs w:val="22"/>
        </w:rPr>
      </w:pPr>
      <w:r>
        <w:rPr>
          <w:sz w:val="22"/>
          <w:szCs w:val="22"/>
        </w:rPr>
        <w:t>e</w:t>
      </w:r>
    </w:p>
    <w:p w14:paraId="23C8586B" w14:textId="75F286DA" w:rsidR="0052440C" w:rsidRDefault="00E80465">
      <w:pPr>
        <w:pStyle w:val="Stilepredefinito"/>
        <w:jc w:val="both"/>
      </w:pPr>
      <w:r>
        <w:rPr>
          <w:sz w:val="22"/>
          <w:szCs w:val="22"/>
        </w:rPr>
        <w:t xml:space="preserve">Infratel Italia S.p.A. (di seguito “Infratel”), società con azionista unico, soggetta alla direzione e coordinamento dell'Agenzia nazionale per l'attrazione degli investimenti e lo sviluppo d'impresa S.p.A., con sede legale a Roma in via Calabria, 46, Capitale sociale € 1.000.000,00 interamente versato, partita IVA, codice fiscale e numero d’iscrizione al registro delle imprese di Roma n. 07791571008, rappresentata da </w:t>
      </w:r>
      <w:r w:rsidR="005B41C5">
        <w:rPr>
          <w:sz w:val="22"/>
          <w:szCs w:val="22"/>
        </w:rPr>
        <w:t xml:space="preserve">ing. Salvatore Lombardo Direttore Generale </w:t>
      </w:r>
      <w:r>
        <w:rPr>
          <w:sz w:val="22"/>
          <w:szCs w:val="22"/>
        </w:rPr>
        <w:t>della società</w:t>
      </w:r>
    </w:p>
    <w:p w14:paraId="57F4D1B8" w14:textId="77777777" w:rsidR="0052440C" w:rsidRDefault="0052440C">
      <w:pPr>
        <w:pStyle w:val="Stilepredefinito"/>
        <w:spacing w:before="120" w:after="0"/>
        <w:jc w:val="both"/>
      </w:pPr>
    </w:p>
    <w:p w14:paraId="661E594E" w14:textId="77777777" w:rsidR="0052440C" w:rsidRDefault="00E80465">
      <w:pPr>
        <w:pStyle w:val="Stilepredefinito"/>
        <w:spacing w:before="120" w:after="0"/>
        <w:jc w:val="center"/>
      </w:pPr>
      <w:r>
        <w:rPr>
          <w:bCs/>
          <w:sz w:val="22"/>
          <w:szCs w:val="22"/>
        </w:rPr>
        <w:t>PREMESSO</w:t>
      </w:r>
    </w:p>
    <w:p w14:paraId="355500E5" w14:textId="77777777" w:rsidR="0052440C" w:rsidRDefault="0052440C">
      <w:pPr>
        <w:pStyle w:val="Stilepredefinito"/>
        <w:spacing w:before="120" w:after="0"/>
        <w:jc w:val="center"/>
      </w:pPr>
    </w:p>
    <w:p w14:paraId="191018D3" w14:textId="77777777" w:rsidR="009671F2" w:rsidRDefault="00422EEF" w:rsidP="009671F2">
      <w:pPr>
        <w:pStyle w:val="Stilepredefinito"/>
        <w:numPr>
          <w:ilvl w:val="0"/>
          <w:numId w:val="8"/>
        </w:numPr>
        <w:tabs>
          <w:tab w:val="left" w:pos="357"/>
        </w:tabs>
        <w:spacing w:before="120" w:after="120"/>
        <w:ind w:left="357" w:hanging="357"/>
        <w:jc w:val="both"/>
        <w:rPr>
          <w:sz w:val="22"/>
          <w:szCs w:val="22"/>
        </w:rPr>
      </w:pPr>
      <w:r w:rsidRPr="009671F2">
        <w:rPr>
          <w:sz w:val="22"/>
          <w:szCs w:val="22"/>
        </w:rPr>
        <w:t xml:space="preserve">che </w:t>
      </w:r>
      <w:r w:rsidR="00B618AB" w:rsidRPr="009671F2">
        <w:rPr>
          <w:sz w:val="22"/>
          <w:szCs w:val="22"/>
        </w:rPr>
        <w:t>l’art. 7, comma 1, del decreto</w:t>
      </w:r>
      <w:r w:rsidR="009671F2">
        <w:rPr>
          <w:sz w:val="22"/>
          <w:szCs w:val="22"/>
        </w:rPr>
        <w:t>-</w:t>
      </w:r>
      <w:r w:rsidR="00B618AB" w:rsidRPr="009671F2">
        <w:rPr>
          <w:sz w:val="22"/>
          <w:szCs w:val="22"/>
        </w:rPr>
        <w:t>legge 14 marzo 2005, n. 35, convertito dalla legge 14 maggio 2005, n. 80, recante Disposizioni urgenti nell’ambito del Piano di azione per lo sviluppo economico, sociale e territoriale prevede che, per gli interventi per la diffusione delle tecnologie digitali, le risorse vengano destinate al loro finanziamento dal “Ministero delle comunicazioni per il tramite</w:t>
      </w:r>
      <w:r w:rsidR="00B618AB" w:rsidRPr="00A27604">
        <w:rPr>
          <w:sz w:val="22"/>
          <w:szCs w:val="22"/>
        </w:rPr>
        <w:t xml:space="preserve"> della Società infrastrutture e telecomunicazioni per l'Italia S.p.a (Infratel Italia)”;</w:t>
      </w:r>
    </w:p>
    <w:p w14:paraId="19952302" w14:textId="742C57E5" w:rsidR="00B618AB" w:rsidRPr="009671F2" w:rsidRDefault="00B618AB" w:rsidP="009671F2">
      <w:pPr>
        <w:pStyle w:val="Stilepredefinito"/>
        <w:numPr>
          <w:ilvl w:val="0"/>
          <w:numId w:val="8"/>
        </w:numPr>
        <w:tabs>
          <w:tab w:val="left" w:pos="357"/>
        </w:tabs>
        <w:spacing w:before="120" w:after="120"/>
        <w:ind w:left="357" w:hanging="357"/>
        <w:jc w:val="both"/>
        <w:rPr>
          <w:sz w:val="22"/>
          <w:szCs w:val="22"/>
        </w:rPr>
      </w:pPr>
      <w:r w:rsidRPr="00C9512F">
        <w:rPr>
          <w:sz w:val="22"/>
          <w:szCs w:val="22"/>
        </w:rPr>
        <w:t>che la Strategia nazionale per la banda ultra larga</w:t>
      </w:r>
      <w:r w:rsidR="00422EEF" w:rsidRPr="009671F2">
        <w:rPr>
          <w:sz w:val="22"/>
          <w:szCs w:val="22"/>
        </w:rPr>
        <w:t>, approvata dal Consiglio dei Ministri il 3 marzo 2015,</w:t>
      </w:r>
      <w:r w:rsidRPr="00C9512F">
        <w:rPr>
          <w:sz w:val="22"/>
          <w:szCs w:val="22"/>
        </w:rPr>
        <w:t xml:space="preserve"> affida al Ministero dello Sviluppo Economico l’attuazione della misur</w:t>
      </w:r>
      <w:r w:rsidR="00FD1497">
        <w:rPr>
          <w:sz w:val="22"/>
          <w:szCs w:val="22"/>
        </w:rPr>
        <w:t>a</w:t>
      </w:r>
      <w:r w:rsidRPr="00C9512F">
        <w:rPr>
          <w:sz w:val="22"/>
          <w:szCs w:val="22"/>
        </w:rPr>
        <w:t xml:space="preserve">, anche avvalendosi </w:t>
      </w:r>
      <w:r w:rsidRPr="00C9512F">
        <w:rPr>
          <w:sz w:val="22"/>
          <w:szCs w:val="22"/>
        </w:rPr>
        <w:lastRenderedPageBreak/>
        <w:t xml:space="preserve">della società </w:t>
      </w:r>
      <w:r w:rsidRPr="00C9512F">
        <w:rPr>
          <w:i/>
          <w:sz w:val="22"/>
          <w:szCs w:val="22"/>
        </w:rPr>
        <w:t>in house</w:t>
      </w:r>
      <w:r w:rsidRPr="00C9512F">
        <w:rPr>
          <w:sz w:val="22"/>
          <w:szCs w:val="22"/>
        </w:rPr>
        <w:t xml:space="preserve"> Infratel Italia Spa, ed il coordinamento delle attività di tutti i soggetti pubblici e privati coinvolti;</w:t>
      </w:r>
    </w:p>
    <w:p w14:paraId="096CBABA" w14:textId="77777777" w:rsidR="0052440C" w:rsidRPr="00C9512F" w:rsidRDefault="00B618AB">
      <w:pPr>
        <w:pStyle w:val="Stilepredefinito"/>
        <w:numPr>
          <w:ilvl w:val="0"/>
          <w:numId w:val="8"/>
        </w:numPr>
        <w:tabs>
          <w:tab w:val="left" w:pos="357"/>
        </w:tabs>
        <w:spacing w:before="120" w:after="120"/>
        <w:ind w:left="357" w:hanging="357"/>
        <w:jc w:val="both"/>
        <w:rPr>
          <w:sz w:val="22"/>
          <w:szCs w:val="22"/>
        </w:rPr>
      </w:pPr>
      <w:r>
        <w:rPr>
          <w:sz w:val="22"/>
          <w:szCs w:val="22"/>
        </w:rPr>
        <w:t xml:space="preserve">che </w:t>
      </w:r>
      <w:r w:rsidRPr="00C9512F">
        <w:rPr>
          <w:sz w:val="22"/>
          <w:szCs w:val="22"/>
        </w:rPr>
        <w:t>l’</w:t>
      </w:r>
      <w:r>
        <w:rPr>
          <w:sz w:val="22"/>
          <w:szCs w:val="22"/>
        </w:rPr>
        <w:t>a</w:t>
      </w:r>
      <w:r w:rsidRPr="00C9512F">
        <w:rPr>
          <w:sz w:val="22"/>
          <w:szCs w:val="22"/>
        </w:rPr>
        <w:t>ccordo di programma stipulato il 20 ottobre 2015 tra Ministero dello Sviluppo Economico, Invitalia Spa e Infratel Italia Spa, “definisce le modalità di collaborazione per la realizzazione delle attività inerenti il potenziamento della rete infrastrutturale pubblica per la banda larga ed ultra larga in tutte le zone sottoutilizzate del Paese”;</w:t>
      </w:r>
      <w:r w:rsidR="00E80465">
        <w:rPr>
          <w:sz w:val="22"/>
          <w:szCs w:val="22"/>
        </w:rPr>
        <w:t xml:space="preserve"> </w:t>
      </w:r>
    </w:p>
    <w:p w14:paraId="2B44317C" w14:textId="77777777" w:rsidR="0052440C" w:rsidRDefault="00E80465">
      <w:pPr>
        <w:pStyle w:val="Stilepredefinito"/>
        <w:numPr>
          <w:ilvl w:val="0"/>
          <w:numId w:val="8"/>
        </w:numPr>
        <w:tabs>
          <w:tab w:val="left" w:pos="357"/>
        </w:tabs>
        <w:spacing w:before="120" w:after="120"/>
        <w:ind w:left="357" w:hanging="357"/>
        <w:jc w:val="both"/>
      </w:pPr>
      <w:r>
        <w:rPr>
          <w:sz w:val="22"/>
          <w:szCs w:val="22"/>
        </w:rPr>
        <w:t xml:space="preserve">che </w:t>
      </w:r>
      <w:r w:rsidR="00DD261F">
        <w:rPr>
          <w:sz w:val="22"/>
          <w:szCs w:val="22"/>
        </w:rPr>
        <w:t>Infratel Italia</w:t>
      </w:r>
      <w:r>
        <w:rPr>
          <w:sz w:val="22"/>
          <w:szCs w:val="22"/>
        </w:rPr>
        <w:t xml:space="preserve"> è soggetta alla direzione e coordinamento di Invitalia S.p.A.;</w:t>
      </w:r>
    </w:p>
    <w:p w14:paraId="722B398F" w14:textId="77777777" w:rsidR="009671F2" w:rsidRPr="00C9512F" w:rsidRDefault="00DC6ADE" w:rsidP="00C9512F">
      <w:pPr>
        <w:pStyle w:val="Stilepredefinito"/>
        <w:numPr>
          <w:ilvl w:val="0"/>
          <w:numId w:val="8"/>
        </w:numPr>
        <w:tabs>
          <w:tab w:val="clear" w:pos="720"/>
          <w:tab w:val="left" w:pos="357"/>
          <w:tab w:val="num" w:pos="567"/>
        </w:tabs>
        <w:spacing w:before="120" w:after="120"/>
        <w:ind w:left="350"/>
        <w:jc w:val="both"/>
      </w:pPr>
      <w:r w:rsidRPr="00DC6ADE">
        <w:rPr>
          <w:sz w:val="22"/>
          <w:szCs w:val="22"/>
        </w:rPr>
        <w:t xml:space="preserve">che il Governo italiano ha trasmesso, in sede di prenotifica, alla Direzione Generale della Concorrenza della Commissione Europea, in data 5 febbraio 2016 </w:t>
      </w:r>
      <w:r>
        <w:rPr>
          <w:sz w:val="22"/>
          <w:szCs w:val="22"/>
        </w:rPr>
        <w:t xml:space="preserve">il documento </w:t>
      </w:r>
      <w:r w:rsidRPr="00DC6ADE">
        <w:rPr>
          <w:sz w:val="22"/>
          <w:szCs w:val="22"/>
        </w:rPr>
        <w:t>che presenta il regime quadro nazionale degli interventi pubblici destinati alle aree bianche ed alle aree grigie e nere e individua, quale specifico oggetto di notifica, ai sensi dell’art. 108, paragrafo 3, del TFUE la parte del regime quadro relativa al Piano di investimenti nelle aree bianche;</w:t>
      </w:r>
    </w:p>
    <w:p w14:paraId="7F4C2924" w14:textId="35A7B973" w:rsidR="0052440C" w:rsidRPr="00C9512F" w:rsidRDefault="009671F2" w:rsidP="00C9512F">
      <w:pPr>
        <w:pStyle w:val="Stilepredefinito"/>
        <w:numPr>
          <w:ilvl w:val="0"/>
          <w:numId w:val="8"/>
        </w:numPr>
        <w:tabs>
          <w:tab w:val="clear" w:pos="720"/>
          <w:tab w:val="left" w:pos="357"/>
          <w:tab w:val="num" w:pos="567"/>
        </w:tabs>
        <w:spacing w:before="120" w:after="120"/>
        <w:ind w:left="350"/>
        <w:jc w:val="both"/>
      </w:pPr>
      <w:r>
        <w:rPr>
          <w:sz w:val="22"/>
          <w:szCs w:val="22"/>
        </w:rPr>
        <w:t xml:space="preserve">che </w:t>
      </w:r>
      <w:r w:rsidR="00E80465">
        <w:rPr>
          <w:sz w:val="22"/>
          <w:szCs w:val="22"/>
        </w:rPr>
        <w:t xml:space="preserve">in data </w:t>
      </w:r>
      <w:r w:rsidR="00682820">
        <w:rPr>
          <w:sz w:val="22"/>
          <w:szCs w:val="22"/>
        </w:rPr>
        <w:t>27</w:t>
      </w:r>
      <w:r w:rsidR="00450693">
        <w:rPr>
          <w:sz w:val="22"/>
          <w:szCs w:val="22"/>
        </w:rPr>
        <w:t xml:space="preserve"> </w:t>
      </w:r>
      <w:r w:rsidR="00682820">
        <w:rPr>
          <w:sz w:val="22"/>
          <w:szCs w:val="22"/>
        </w:rPr>
        <w:t>maggio</w:t>
      </w:r>
      <w:r w:rsidR="00450693">
        <w:rPr>
          <w:sz w:val="22"/>
          <w:szCs w:val="22"/>
        </w:rPr>
        <w:t xml:space="preserve"> 2016</w:t>
      </w:r>
      <w:r w:rsidR="00E80465">
        <w:rPr>
          <w:sz w:val="22"/>
          <w:szCs w:val="22"/>
        </w:rPr>
        <w:t>, nell’ambito del Regime d’aiuto n. SA.34199 (2012/N), concernente l’attuazione del “Piano Digitale Banda Ultra Larga” approvato dalla Commissione europea con Decisione C(2012) 9833 del 18/12/2012, è stata stipulata la “</w:t>
      </w:r>
      <w:r w:rsidR="00E80465" w:rsidRPr="00682820">
        <w:rPr>
          <w:sz w:val="22"/>
          <w:szCs w:val="22"/>
        </w:rPr>
        <w:t>Convenzione Operativa</w:t>
      </w:r>
      <w:r w:rsidR="00E80465">
        <w:rPr>
          <w:sz w:val="22"/>
          <w:szCs w:val="22"/>
        </w:rPr>
        <w:t xml:space="preserve"> di cui all’Accordo per lo Sviluppo della Banda Ultra Larga nel territorio della Regione </w:t>
      </w:r>
      <w:r w:rsidR="00682820">
        <w:rPr>
          <w:sz w:val="22"/>
          <w:szCs w:val="22"/>
        </w:rPr>
        <w:t>Veneto</w:t>
      </w:r>
      <w:r w:rsidR="00450693">
        <w:rPr>
          <w:sz w:val="22"/>
          <w:szCs w:val="22"/>
        </w:rPr>
        <w:t>,</w:t>
      </w:r>
      <w:r w:rsidR="00E80465">
        <w:rPr>
          <w:sz w:val="22"/>
          <w:szCs w:val="22"/>
        </w:rPr>
        <w:t xml:space="preserve"> sottoscritto </w:t>
      </w:r>
      <w:r w:rsidR="00682820">
        <w:rPr>
          <w:sz w:val="22"/>
          <w:szCs w:val="22"/>
        </w:rPr>
        <w:t>il 13 aprile</w:t>
      </w:r>
      <w:r w:rsidR="00450693">
        <w:rPr>
          <w:sz w:val="22"/>
          <w:szCs w:val="22"/>
        </w:rPr>
        <w:t xml:space="preserve"> 2016</w:t>
      </w:r>
      <w:r w:rsidR="00E80465">
        <w:rPr>
          <w:sz w:val="22"/>
          <w:szCs w:val="22"/>
        </w:rPr>
        <w:t>”;</w:t>
      </w:r>
    </w:p>
    <w:p w14:paraId="27D35692" w14:textId="77777777" w:rsidR="00DC6ADE" w:rsidRDefault="00DC6ADE" w:rsidP="00676FA9">
      <w:pPr>
        <w:pStyle w:val="Stilepredefinito"/>
        <w:numPr>
          <w:ilvl w:val="0"/>
          <w:numId w:val="8"/>
        </w:numPr>
        <w:tabs>
          <w:tab w:val="clear" w:pos="720"/>
          <w:tab w:val="left" w:pos="357"/>
          <w:tab w:val="num" w:pos="567"/>
        </w:tabs>
        <w:spacing w:before="120" w:after="120"/>
        <w:ind w:left="364"/>
        <w:rPr>
          <w:sz w:val="22"/>
          <w:szCs w:val="22"/>
        </w:rPr>
      </w:pPr>
      <w:r>
        <w:rPr>
          <w:sz w:val="22"/>
          <w:szCs w:val="22"/>
        </w:rPr>
        <w:t xml:space="preserve">che </w:t>
      </w:r>
      <w:r w:rsidRPr="00C9512F">
        <w:rPr>
          <w:sz w:val="22"/>
          <w:szCs w:val="22"/>
        </w:rPr>
        <w:t>l’11 febbraio 2016 il Governo</w:t>
      </w:r>
      <w:r>
        <w:rPr>
          <w:sz w:val="22"/>
          <w:szCs w:val="22"/>
        </w:rPr>
        <w:t xml:space="preserve">, </w:t>
      </w:r>
      <w:r w:rsidRPr="00C9512F">
        <w:rPr>
          <w:sz w:val="22"/>
          <w:szCs w:val="22"/>
        </w:rPr>
        <w:t xml:space="preserve">le Regioni e le Provincie autonome di Trento e Bolzano </w:t>
      </w:r>
      <w:r>
        <w:rPr>
          <w:sz w:val="22"/>
          <w:szCs w:val="22"/>
        </w:rPr>
        <w:t xml:space="preserve">hanno siglato </w:t>
      </w:r>
      <w:r w:rsidR="009671F2" w:rsidRPr="00682820">
        <w:rPr>
          <w:sz w:val="22"/>
          <w:szCs w:val="22"/>
        </w:rPr>
        <w:t>l’</w:t>
      </w:r>
      <w:r w:rsidR="008A4EB1" w:rsidRPr="00682820">
        <w:rPr>
          <w:sz w:val="22"/>
          <w:szCs w:val="22"/>
        </w:rPr>
        <w:t>A</w:t>
      </w:r>
      <w:r w:rsidR="009671F2" w:rsidRPr="00682820">
        <w:rPr>
          <w:sz w:val="22"/>
          <w:szCs w:val="22"/>
        </w:rPr>
        <w:t xml:space="preserve">ccordo </w:t>
      </w:r>
      <w:r w:rsidR="008A4EB1" w:rsidRPr="00682820">
        <w:rPr>
          <w:sz w:val="22"/>
          <w:szCs w:val="22"/>
        </w:rPr>
        <w:t>Q</w:t>
      </w:r>
      <w:r w:rsidR="009671F2" w:rsidRPr="00682820">
        <w:rPr>
          <w:sz w:val="22"/>
          <w:szCs w:val="22"/>
        </w:rPr>
        <w:t>uadro</w:t>
      </w:r>
      <w:r w:rsidRPr="00C9512F">
        <w:rPr>
          <w:sz w:val="22"/>
          <w:szCs w:val="22"/>
        </w:rPr>
        <w:t>, in attuazione della Delibera CIPE n. 65/2015, ripartendo tra le regioni le risorse FSC necessarie a coprire il fabbisogno delle aree bianche</w:t>
      </w:r>
      <w:r w:rsidR="008A4EB1">
        <w:rPr>
          <w:sz w:val="22"/>
          <w:szCs w:val="22"/>
        </w:rPr>
        <w:t>,</w:t>
      </w:r>
      <w:r w:rsidRPr="00C9512F">
        <w:rPr>
          <w:sz w:val="22"/>
          <w:szCs w:val="22"/>
        </w:rPr>
        <w:t xml:space="preserve"> tenendo conto dei Fondi FESR e FEASR destinati dalle regioni allo sviluppo di infrastrutture per la Banda Ultra Larga e delle risorse del PON Imprese e Competitività</w:t>
      </w:r>
      <w:r w:rsidR="009671F2">
        <w:rPr>
          <w:sz w:val="22"/>
          <w:szCs w:val="22"/>
        </w:rPr>
        <w:t>;</w:t>
      </w:r>
    </w:p>
    <w:p w14:paraId="71ACE8B1" w14:textId="7F8B917E" w:rsidR="00162E49" w:rsidRDefault="00DC6ADE" w:rsidP="00C9512F">
      <w:pPr>
        <w:pStyle w:val="Stilepredefinito"/>
        <w:numPr>
          <w:ilvl w:val="0"/>
          <w:numId w:val="8"/>
        </w:numPr>
        <w:tabs>
          <w:tab w:val="clear" w:pos="720"/>
          <w:tab w:val="left" w:pos="357"/>
          <w:tab w:val="num" w:pos="567"/>
        </w:tabs>
        <w:spacing w:before="120" w:after="120"/>
        <w:ind w:left="364"/>
        <w:jc w:val="both"/>
        <w:rPr>
          <w:sz w:val="22"/>
          <w:szCs w:val="22"/>
        </w:rPr>
      </w:pPr>
      <w:r>
        <w:rPr>
          <w:sz w:val="22"/>
          <w:szCs w:val="22"/>
        </w:rPr>
        <w:t xml:space="preserve">che </w:t>
      </w:r>
      <w:r w:rsidR="00682820">
        <w:rPr>
          <w:sz w:val="22"/>
          <w:szCs w:val="22"/>
        </w:rPr>
        <w:t>13 aprile 2016</w:t>
      </w:r>
      <w:r w:rsidR="00682820">
        <w:rPr>
          <w:sz w:val="22"/>
          <w:szCs w:val="22"/>
        </w:rPr>
        <w:t xml:space="preserve"> </w:t>
      </w:r>
      <w:r>
        <w:rPr>
          <w:sz w:val="22"/>
          <w:szCs w:val="22"/>
        </w:rPr>
        <w:t xml:space="preserve">il MiSE e la Regione </w:t>
      </w:r>
      <w:r w:rsidR="00682820">
        <w:rPr>
          <w:sz w:val="22"/>
          <w:szCs w:val="22"/>
        </w:rPr>
        <w:t>Veneto</w:t>
      </w:r>
      <w:r>
        <w:rPr>
          <w:sz w:val="22"/>
          <w:szCs w:val="22"/>
        </w:rPr>
        <w:t xml:space="preserve"> hanno siglato un accordo di programma per lo sviluppo della banda ultralarga</w:t>
      </w:r>
      <w:r w:rsidR="004A65C8">
        <w:rPr>
          <w:sz w:val="22"/>
          <w:szCs w:val="22"/>
        </w:rPr>
        <w:t xml:space="preserve"> (di seguito, </w:t>
      </w:r>
      <w:r w:rsidR="004A65C8" w:rsidRPr="00682820">
        <w:rPr>
          <w:sz w:val="22"/>
          <w:szCs w:val="22"/>
        </w:rPr>
        <w:t>Accordo di Programma</w:t>
      </w:r>
      <w:r w:rsidR="004A65C8">
        <w:rPr>
          <w:sz w:val="22"/>
          <w:szCs w:val="22"/>
        </w:rPr>
        <w:t>)</w:t>
      </w:r>
      <w:r w:rsidR="009671F2">
        <w:rPr>
          <w:sz w:val="22"/>
          <w:szCs w:val="22"/>
        </w:rPr>
        <w:t>;</w:t>
      </w:r>
    </w:p>
    <w:p w14:paraId="1167BD59" w14:textId="77777777" w:rsidR="00934406" w:rsidRDefault="00C12854" w:rsidP="00C9512F">
      <w:pPr>
        <w:pStyle w:val="Stilepredefinito"/>
        <w:numPr>
          <w:ilvl w:val="0"/>
          <w:numId w:val="8"/>
        </w:numPr>
        <w:tabs>
          <w:tab w:val="left" w:pos="357"/>
        </w:tabs>
        <w:spacing w:before="120" w:after="120"/>
        <w:ind w:left="357" w:hanging="357"/>
        <w:jc w:val="both"/>
      </w:pPr>
      <w:r>
        <w:rPr>
          <w:sz w:val="22"/>
          <w:szCs w:val="22"/>
        </w:rPr>
        <w:t>che la realizzazione delle reti e degli impianti di comunicazione elettronica è disciplinata dal “Codice delle comunicazioni elettroniche” (Decreto legislativo 1 agosto 2003, n.259);</w:t>
      </w:r>
    </w:p>
    <w:p w14:paraId="53D7BA4D" w14:textId="77777777" w:rsidR="00934406" w:rsidRPr="00C9512F" w:rsidRDefault="00934406" w:rsidP="00C9512F">
      <w:pPr>
        <w:pStyle w:val="Stilepredefinito"/>
        <w:numPr>
          <w:ilvl w:val="0"/>
          <w:numId w:val="8"/>
        </w:numPr>
        <w:tabs>
          <w:tab w:val="left" w:pos="357"/>
        </w:tabs>
        <w:spacing w:before="120" w:after="120"/>
        <w:ind w:left="357" w:hanging="357"/>
        <w:jc w:val="both"/>
      </w:pPr>
      <w:r w:rsidRPr="00676FA9">
        <w:rPr>
          <w:sz w:val="22"/>
          <w:szCs w:val="22"/>
        </w:rPr>
        <w:t>che il Decreto del Ministero dello sviluppo economico dell’1 ottobre 2013, stabilisce le specifiche tecniche di scavo e ripristino per la posa di infrastrutture digitali nelle infrastrutture stradali</w:t>
      </w:r>
      <w:r w:rsidRPr="00934406">
        <w:rPr>
          <w:sz w:val="22"/>
          <w:szCs w:val="22"/>
        </w:rPr>
        <w:t>;</w:t>
      </w:r>
    </w:p>
    <w:p w14:paraId="1612F3F1" w14:textId="77777777" w:rsidR="00162E49" w:rsidRPr="00162E49" w:rsidRDefault="00162E49" w:rsidP="00CD2889">
      <w:pPr>
        <w:pStyle w:val="Stilepredefinito"/>
        <w:numPr>
          <w:ilvl w:val="0"/>
          <w:numId w:val="8"/>
        </w:numPr>
        <w:tabs>
          <w:tab w:val="clear" w:pos="720"/>
          <w:tab w:val="left" w:pos="0"/>
        </w:tabs>
        <w:spacing w:before="120" w:after="120"/>
        <w:ind w:left="426" w:hanging="426"/>
        <w:jc w:val="both"/>
        <w:rPr>
          <w:sz w:val="22"/>
          <w:szCs w:val="22"/>
        </w:rPr>
      </w:pPr>
      <w:r w:rsidRPr="00162E49">
        <w:rPr>
          <w:sz w:val="22"/>
          <w:szCs w:val="22"/>
        </w:rPr>
        <w:t>che in data</w:t>
      </w:r>
      <w:r w:rsidRPr="00C9512F">
        <w:rPr>
          <w:sz w:val="22"/>
          <w:szCs w:val="22"/>
        </w:rPr>
        <w:t xml:space="preserve"> 1</w:t>
      </w:r>
      <w:r w:rsidR="00CA686E">
        <w:rPr>
          <w:sz w:val="22"/>
          <w:szCs w:val="22"/>
        </w:rPr>
        <w:t>5</w:t>
      </w:r>
      <w:r w:rsidRPr="00C9512F">
        <w:rPr>
          <w:sz w:val="22"/>
          <w:szCs w:val="22"/>
        </w:rPr>
        <w:t xml:space="preserve"> febbraio 2016, è </w:t>
      </w:r>
      <w:r w:rsidR="00C9159D" w:rsidRPr="00C9512F">
        <w:rPr>
          <w:sz w:val="22"/>
          <w:szCs w:val="22"/>
        </w:rPr>
        <w:t>stat</w:t>
      </w:r>
      <w:r w:rsidR="00C9159D">
        <w:rPr>
          <w:sz w:val="22"/>
          <w:szCs w:val="22"/>
        </w:rPr>
        <w:t>o</w:t>
      </w:r>
      <w:r w:rsidR="00C9159D" w:rsidRPr="00C9512F">
        <w:rPr>
          <w:sz w:val="22"/>
          <w:szCs w:val="22"/>
        </w:rPr>
        <w:t xml:space="preserve"> </w:t>
      </w:r>
      <w:r w:rsidR="00CA686E">
        <w:rPr>
          <w:sz w:val="22"/>
          <w:szCs w:val="22"/>
        </w:rPr>
        <w:t>emanato</w:t>
      </w:r>
      <w:r w:rsidRPr="00C9512F">
        <w:rPr>
          <w:sz w:val="22"/>
          <w:szCs w:val="22"/>
        </w:rPr>
        <w:t xml:space="preserve"> </w:t>
      </w:r>
      <w:r w:rsidR="00CA686E" w:rsidRPr="00CA686E">
        <w:rPr>
          <w:sz w:val="22"/>
          <w:szCs w:val="22"/>
        </w:rPr>
        <w:t>il decreto legis</w:t>
      </w:r>
      <w:r w:rsidR="00CA686E">
        <w:rPr>
          <w:sz w:val="22"/>
          <w:szCs w:val="22"/>
        </w:rPr>
        <w:t xml:space="preserve">lativo 15 febbraio 2016, n. 33 pubblicato nella </w:t>
      </w:r>
      <w:r w:rsidR="00CA686E" w:rsidRPr="00CA686E">
        <w:rPr>
          <w:sz w:val="22"/>
          <w:szCs w:val="22"/>
        </w:rPr>
        <w:t>G</w:t>
      </w:r>
      <w:r w:rsidR="00CA686E">
        <w:rPr>
          <w:sz w:val="22"/>
          <w:szCs w:val="22"/>
        </w:rPr>
        <w:t>.</w:t>
      </w:r>
      <w:r w:rsidR="00CA686E" w:rsidRPr="00CA686E">
        <w:rPr>
          <w:sz w:val="22"/>
          <w:szCs w:val="22"/>
        </w:rPr>
        <w:t>U</w:t>
      </w:r>
      <w:r w:rsidR="00CA686E">
        <w:rPr>
          <w:sz w:val="22"/>
          <w:szCs w:val="22"/>
        </w:rPr>
        <w:t>.</w:t>
      </w:r>
      <w:r w:rsidR="00CA686E" w:rsidRPr="00CA686E">
        <w:rPr>
          <w:sz w:val="22"/>
          <w:szCs w:val="22"/>
        </w:rPr>
        <w:t xml:space="preserve"> n.57 del 9-3-2016,  di attuazione della direttiva 2014/61/UE del Parlamento  europeo  e  del Consiglio, del 15 maggio 2014, recante misure volte a ridurre i costi dell'installazione di  reti  di  comunicazione  elettronica  ad  alta velocità</w:t>
      </w:r>
      <w:r w:rsidRPr="00C9512F">
        <w:rPr>
          <w:sz w:val="22"/>
          <w:szCs w:val="22"/>
        </w:rPr>
        <w:t>;</w:t>
      </w:r>
    </w:p>
    <w:p w14:paraId="70252177" w14:textId="77777777" w:rsidR="009671F2" w:rsidRPr="00A27604" w:rsidRDefault="009671F2" w:rsidP="00C9512F">
      <w:pPr>
        <w:pStyle w:val="Stilepredefinito"/>
        <w:numPr>
          <w:ilvl w:val="0"/>
          <w:numId w:val="8"/>
        </w:numPr>
        <w:tabs>
          <w:tab w:val="clear" w:pos="720"/>
          <w:tab w:val="left" w:pos="357"/>
          <w:tab w:val="num" w:pos="567"/>
        </w:tabs>
        <w:spacing w:before="120" w:after="120"/>
        <w:ind w:left="364"/>
        <w:jc w:val="both"/>
        <w:rPr>
          <w:sz w:val="22"/>
          <w:szCs w:val="22"/>
        </w:rPr>
      </w:pPr>
      <w:r w:rsidRPr="009671F2">
        <w:rPr>
          <w:sz w:val="22"/>
          <w:szCs w:val="22"/>
        </w:rPr>
        <w:lastRenderedPageBreak/>
        <w:t>che</w:t>
      </w:r>
      <w:r w:rsidR="00162E49">
        <w:rPr>
          <w:sz w:val="22"/>
          <w:szCs w:val="22"/>
        </w:rPr>
        <w:t>, in particolare,</w:t>
      </w:r>
      <w:r w:rsidRPr="009671F2">
        <w:rPr>
          <w:sz w:val="22"/>
          <w:szCs w:val="22"/>
        </w:rPr>
        <w:t xml:space="preserve"> </w:t>
      </w:r>
      <w:r w:rsidR="00725FA6" w:rsidRPr="00725FA6">
        <w:rPr>
          <w:iCs/>
          <w:sz w:val="22"/>
          <w:szCs w:val="22"/>
        </w:rPr>
        <w:t xml:space="preserve">il </w:t>
      </w:r>
      <w:r w:rsidR="00231DE9" w:rsidRPr="00CA686E">
        <w:rPr>
          <w:sz w:val="22"/>
          <w:szCs w:val="22"/>
        </w:rPr>
        <w:t>decreto legis</w:t>
      </w:r>
      <w:r w:rsidR="00231DE9">
        <w:rPr>
          <w:sz w:val="22"/>
          <w:szCs w:val="22"/>
        </w:rPr>
        <w:t>lativo 15 febbraio 2016, n. 33</w:t>
      </w:r>
      <w:r w:rsidR="00725FA6" w:rsidRPr="00725FA6">
        <w:rPr>
          <w:iCs/>
          <w:sz w:val="22"/>
          <w:szCs w:val="22"/>
        </w:rPr>
        <w:t xml:space="preserve">, </w:t>
      </w:r>
      <w:r w:rsidRPr="00725FA6">
        <w:rPr>
          <w:sz w:val="22"/>
          <w:szCs w:val="22"/>
        </w:rPr>
        <w:t>prevede</w:t>
      </w:r>
      <w:r>
        <w:rPr>
          <w:sz w:val="22"/>
          <w:szCs w:val="22"/>
        </w:rPr>
        <w:t>, all’articolo 5, comma 1</w:t>
      </w:r>
      <w:r w:rsidRPr="009671F2">
        <w:rPr>
          <w:sz w:val="22"/>
          <w:szCs w:val="22"/>
        </w:rPr>
        <w:t xml:space="preserve"> che</w:t>
      </w:r>
      <w:r>
        <w:rPr>
          <w:sz w:val="22"/>
          <w:szCs w:val="22"/>
        </w:rPr>
        <w:t>,</w:t>
      </w:r>
      <w:r w:rsidRPr="009671F2">
        <w:rPr>
          <w:sz w:val="22"/>
          <w:szCs w:val="22"/>
        </w:rPr>
        <w:t xml:space="preserve"> “</w:t>
      </w:r>
      <w:r w:rsidR="00C9159D">
        <w:rPr>
          <w:sz w:val="22"/>
          <w:szCs w:val="22"/>
        </w:rPr>
        <w:t>I</w:t>
      </w:r>
      <w:r w:rsidRPr="009671F2">
        <w:rPr>
          <w:sz w:val="22"/>
          <w:szCs w:val="22"/>
        </w:rPr>
        <w:t>n assenza di infrastrutture disponibili, l'installazione delle reti di comunicazione elettronica ad alta velocità è effettuata preferibilmente con tecnologie di scavo a basso impatto ambientale e secondo quanto previsto dall’art. 6 comma 4-ter del decreto legge 23 dicembre 2013 n. 145, convertito, con modificazioni, dalla legge 21 febbraio 2014, n. 9. Fermo restando quanto previsto dall’articolo 3, comma 4, lettera c), nelle more dell’emanazione del decreto ministeriale da adottarsi ai sensi dall’art. 6 comma 4-ter del precitato decreto legge 23 dicembre 2013 n. 145, trovano applicazione le norme tecniche e le prassi di riferimento nella specifica materia elaborate dall'Ente nazionale italiano di unificazione.</w:t>
      </w:r>
      <w:r w:rsidRPr="00A27604">
        <w:rPr>
          <w:sz w:val="22"/>
          <w:szCs w:val="22"/>
        </w:rPr>
        <w:t>”</w:t>
      </w:r>
      <w:r w:rsidR="00162E49">
        <w:rPr>
          <w:sz w:val="22"/>
          <w:szCs w:val="22"/>
        </w:rPr>
        <w:t>;</w:t>
      </w:r>
    </w:p>
    <w:p w14:paraId="5B81C5EB" w14:textId="77777777" w:rsidR="00A27604" w:rsidRDefault="009671F2" w:rsidP="00A27604">
      <w:pPr>
        <w:pStyle w:val="Stilepredefinito"/>
        <w:numPr>
          <w:ilvl w:val="0"/>
          <w:numId w:val="8"/>
        </w:numPr>
        <w:tabs>
          <w:tab w:val="clear" w:pos="720"/>
          <w:tab w:val="left" w:pos="357"/>
          <w:tab w:val="num" w:pos="567"/>
        </w:tabs>
        <w:spacing w:before="120" w:after="120"/>
        <w:ind w:left="364"/>
        <w:jc w:val="both"/>
        <w:rPr>
          <w:sz w:val="22"/>
          <w:szCs w:val="22"/>
        </w:rPr>
      </w:pPr>
      <w:r>
        <w:rPr>
          <w:sz w:val="22"/>
          <w:szCs w:val="22"/>
        </w:rPr>
        <w:t xml:space="preserve">che lo stesso </w:t>
      </w:r>
      <w:r w:rsidR="00DD261F">
        <w:rPr>
          <w:sz w:val="22"/>
          <w:szCs w:val="22"/>
        </w:rPr>
        <w:t>decreto legislativo</w:t>
      </w:r>
      <w:r w:rsidR="00DD261F" w:rsidRPr="009671F2">
        <w:rPr>
          <w:sz w:val="22"/>
          <w:szCs w:val="22"/>
        </w:rPr>
        <w:t xml:space="preserve"> </w:t>
      </w:r>
      <w:r w:rsidR="00231DE9">
        <w:rPr>
          <w:sz w:val="22"/>
          <w:szCs w:val="22"/>
        </w:rPr>
        <w:t>15 febbraio 2016, n. 33</w:t>
      </w:r>
      <w:r w:rsidR="00231DE9" w:rsidRPr="00725FA6">
        <w:rPr>
          <w:iCs/>
          <w:sz w:val="22"/>
          <w:szCs w:val="22"/>
        </w:rPr>
        <w:t xml:space="preserve"> </w:t>
      </w:r>
      <w:r>
        <w:rPr>
          <w:sz w:val="22"/>
          <w:szCs w:val="22"/>
        </w:rPr>
        <w:t xml:space="preserve">prevede, all’art. </w:t>
      </w:r>
      <w:r w:rsidR="00A27604">
        <w:rPr>
          <w:sz w:val="22"/>
          <w:szCs w:val="22"/>
        </w:rPr>
        <w:t>12, comma 2 che</w:t>
      </w:r>
      <w:r>
        <w:rPr>
          <w:sz w:val="22"/>
          <w:szCs w:val="22"/>
        </w:rPr>
        <w:t xml:space="preserve"> </w:t>
      </w:r>
      <w:r w:rsidR="00A27604" w:rsidRPr="00A27604">
        <w:rPr>
          <w:sz w:val="22"/>
          <w:szCs w:val="22"/>
        </w:rPr>
        <w:t>“Gli elementi di reti di comunicazione elettronica ad alta velocità e le altre infrastrutture di reti pubbliche di comunicazione, di cui agli articoli 87 e 88, nonché le opere di infrastrutturazione per la realizzazione delle reti di comunicazione elettronica ad alta velocità in fibra ottica in grado di fornire servizi di accesso a banda ultralarga, effettuate anche all’interno di edifici, da chiunque posseduti, non costituiscono unità immobiliari ai sensi dell’articolo 2 del decreto ministeriale 2 gennaio 1998, n. 28 e non rilevano ai fini della determinazione della rendita catastale.”</w:t>
      </w:r>
      <w:r w:rsidR="00A27604">
        <w:rPr>
          <w:sz w:val="22"/>
          <w:szCs w:val="22"/>
        </w:rPr>
        <w:t>;</w:t>
      </w:r>
    </w:p>
    <w:p w14:paraId="1C92B399" w14:textId="77777777" w:rsidR="00162E49" w:rsidRPr="00162E49" w:rsidRDefault="00162E49" w:rsidP="00C9512F">
      <w:pPr>
        <w:pStyle w:val="Stilepredefinito"/>
        <w:numPr>
          <w:ilvl w:val="0"/>
          <w:numId w:val="8"/>
        </w:numPr>
        <w:tabs>
          <w:tab w:val="clear" w:pos="720"/>
          <w:tab w:val="left" w:pos="357"/>
          <w:tab w:val="num" w:pos="567"/>
        </w:tabs>
        <w:spacing w:before="120" w:after="120"/>
        <w:ind w:left="364"/>
        <w:jc w:val="both"/>
        <w:rPr>
          <w:sz w:val="22"/>
          <w:szCs w:val="22"/>
        </w:rPr>
      </w:pPr>
      <w:r w:rsidRPr="00C9512F">
        <w:rPr>
          <w:sz w:val="22"/>
          <w:szCs w:val="22"/>
        </w:rPr>
        <w:t xml:space="preserve">che l’articolo 12, comma 3 del medesimo decreto legislativo </w:t>
      </w:r>
      <w:r w:rsidR="00231DE9">
        <w:rPr>
          <w:sz w:val="22"/>
          <w:szCs w:val="22"/>
        </w:rPr>
        <w:t xml:space="preserve">15 febbraio 2016, n. 33 </w:t>
      </w:r>
      <w:r w:rsidRPr="00C9512F">
        <w:rPr>
          <w:sz w:val="22"/>
          <w:szCs w:val="22"/>
        </w:rPr>
        <w:t>prevede che “L</w:t>
      </w:r>
      <w:r w:rsidRPr="00162E49">
        <w:rPr>
          <w:sz w:val="22"/>
          <w:szCs w:val="22"/>
        </w:rPr>
        <w:t>’articolo 93, comma 2, del decreto legislativo 1 agosto 2003, n. 259 e successive modificazioni, si interpreta nel senso che gli operatori che forniscono reti di comunicazione elettronica possono essere soggetti soltanto alle prestazioni e alle tasse o canoni espressamente previsti dal comma 2 della medesima disposizione</w:t>
      </w:r>
      <w:r>
        <w:rPr>
          <w:sz w:val="22"/>
          <w:szCs w:val="22"/>
        </w:rPr>
        <w:t>”;</w:t>
      </w:r>
    </w:p>
    <w:p w14:paraId="4300A549" w14:textId="77777777" w:rsidR="00162E49" w:rsidRPr="00C12854" w:rsidRDefault="00162E49" w:rsidP="00C9512F">
      <w:pPr>
        <w:pStyle w:val="Stilepredefinito"/>
        <w:numPr>
          <w:ilvl w:val="0"/>
          <w:numId w:val="8"/>
        </w:numPr>
        <w:tabs>
          <w:tab w:val="clear" w:pos="720"/>
          <w:tab w:val="left" w:pos="357"/>
          <w:tab w:val="num" w:pos="567"/>
        </w:tabs>
        <w:spacing w:before="120" w:after="120"/>
        <w:ind w:left="364"/>
        <w:jc w:val="both"/>
        <w:rPr>
          <w:sz w:val="22"/>
          <w:szCs w:val="22"/>
        </w:rPr>
      </w:pPr>
      <w:r w:rsidRPr="00C9512F">
        <w:rPr>
          <w:sz w:val="22"/>
          <w:szCs w:val="22"/>
        </w:rPr>
        <w:t xml:space="preserve">che </w:t>
      </w:r>
      <w:r w:rsidR="00C12854" w:rsidRPr="00C9512F">
        <w:rPr>
          <w:sz w:val="22"/>
          <w:szCs w:val="22"/>
        </w:rPr>
        <w:t xml:space="preserve">l’articolo 4, comma 1, </w:t>
      </w:r>
      <w:r w:rsidR="00C12854" w:rsidRPr="006145C0">
        <w:rPr>
          <w:sz w:val="22"/>
          <w:szCs w:val="22"/>
        </w:rPr>
        <w:t xml:space="preserve">del medesimo decreto legislativo </w:t>
      </w:r>
      <w:r w:rsidR="00231DE9">
        <w:rPr>
          <w:sz w:val="22"/>
          <w:szCs w:val="22"/>
        </w:rPr>
        <w:t xml:space="preserve">15 febbraio 2016, n. 33 </w:t>
      </w:r>
      <w:r w:rsidR="00C12854" w:rsidRPr="006145C0">
        <w:rPr>
          <w:sz w:val="22"/>
          <w:szCs w:val="22"/>
        </w:rPr>
        <w:t>prevede che</w:t>
      </w:r>
      <w:r w:rsidR="00C12854">
        <w:rPr>
          <w:sz w:val="22"/>
          <w:szCs w:val="22"/>
        </w:rPr>
        <w:t xml:space="preserve"> “</w:t>
      </w:r>
      <w:r w:rsidR="00C12854" w:rsidRPr="00C9512F">
        <w:rPr>
          <w:sz w:val="22"/>
          <w:szCs w:val="22"/>
        </w:rPr>
        <w:t>Il Ministero dello sviluppo economico, entro il 30 aprile 2016, sentita la Conferenza unificata di cui all'articolo 8 del decreto legislativo 28 agosto 1997, n. 281, e successive modificazioni e l’Agenzia per l’Italia Digitale (AgID), stabilisce le regole tecniche per la definizione del contenuto del Sistema informativo nazionale federato delle infrastrutture, “di seguito SINFI””</w:t>
      </w:r>
      <w:r w:rsidR="00C12854">
        <w:rPr>
          <w:sz w:val="22"/>
          <w:szCs w:val="22"/>
        </w:rPr>
        <w:t>;</w:t>
      </w:r>
    </w:p>
    <w:p w14:paraId="0AD1BDE9" w14:textId="77777777" w:rsidR="00A27604" w:rsidRDefault="00A27604" w:rsidP="00A27604">
      <w:pPr>
        <w:pStyle w:val="Stilepredefinito"/>
        <w:numPr>
          <w:ilvl w:val="0"/>
          <w:numId w:val="8"/>
        </w:numPr>
        <w:tabs>
          <w:tab w:val="left" w:pos="357"/>
        </w:tabs>
        <w:spacing w:before="120" w:after="120"/>
        <w:ind w:left="357" w:hanging="357"/>
        <w:jc w:val="both"/>
      </w:pPr>
      <w:r>
        <w:rPr>
          <w:sz w:val="22"/>
          <w:szCs w:val="22"/>
        </w:rPr>
        <w:t>che, ai sensi dell’articolo 86, comma 3 del decreto legislativo 1 agosto 2003, n. 259, “Le infrastrutture di reti pubbliche di comunicazioni […] e le opere di infrastrutturazione per la realizzazione delle reti di comunicazione elettronica ad alta velocità in fibra ottica in grado di fornire servizi di accesso a banda ultra larga effettuate anche all’interno degli edifici sono assimilate ad ogni effetto alle opere di urbanizzazione primaria di cui all'articolo 16, comma 7, del decreto del Presidente della Repubblica 6 giugno 2001, n. 380 [ …]”;</w:t>
      </w:r>
    </w:p>
    <w:p w14:paraId="2B6F45B3" w14:textId="77777777" w:rsidR="0052440C" w:rsidRDefault="00E80465">
      <w:pPr>
        <w:pStyle w:val="Stilepredefinito"/>
        <w:numPr>
          <w:ilvl w:val="0"/>
          <w:numId w:val="8"/>
        </w:numPr>
        <w:tabs>
          <w:tab w:val="left" w:pos="357"/>
        </w:tabs>
        <w:spacing w:before="120" w:after="120"/>
        <w:ind w:left="357" w:hanging="357"/>
        <w:jc w:val="both"/>
      </w:pPr>
      <w:r>
        <w:rPr>
          <w:sz w:val="22"/>
          <w:szCs w:val="22"/>
        </w:rPr>
        <w:t xml:space="preserve">che il Comune di </w:t>
      </w:r>
      <w:r w:rsidR="00DC6ADE">
        <w:rPr>
          <w:sz w:val="22"/>
          <w:szCs w:val="22"/>
        </w:rPr>
        <w:t xml:space="preserve">…………… </w:t>
      </w:r>
      <w:r>
        <w:rPr>
          <w:sz w:val="22"/>
          <w:szCs w:val="22"/>
        </w:rPr>
        <w:t>è interessato a favorire</w:t>
      </w:r>
      <w:r w:rsidR="00DC6ADE">
        <w:rPr>
          <w:sz w:val="22"/>
          <w:szCs w:val="22"/>
        </w:rPr>
        <w:t xml:space="preserve"> nell’ambito dell’accordo di </w:t>
      </w:r>
      <w:r w:rsidR="00C9159D">
        <w:rPr>
          <w:sz w:val="22"/>
          <w:szCs w:val="22"/>
        </w:rPr>
        <w:t>programma</w:t>
      </w:r>
      <w:r>
        <w:rPr>
          <w:sz w:val="22"/>
          <w:szCs w:val="22"/>
        </w:rPr>
        <w:t xml:space="preserve"> lo sviluppo delle aree nel suo territorio non coperte da servizi a banda ultralarga tutelando nel contempo </w:t>
      </w:r>
      <w:r>
        <w:rPr>
          <w:sz w:val="22"/>
          <w:szCs w:val="22"/>
        </w:rPr>
        <w:lastRenderedPageBreak/>
        <w:t xml:space="preserve">il demanio stradale e la sicurezza della circolazione e per questo è </w:t>
      </w:r>
      <w:r w:rsidR="00C9159D">
        <w:rPr>
          <w:sz w:val="22"/>
          <w:szCs w:val="22"/>
        </w:rPr>
        <w:t xml:space="preserve">anch’esso </w:t>
      </w:r>
      <w:r>
        <w:rPr>
          <w:sz w:val="22"/>
          <w:szCs w:val="22"/>
        </w:rPr>
        <w:t>interessat</w:t>
      </w:r>
      <w:r w:rsidR="00C9159D">
        <w:rPr>
          <w:sz w:val="22"/>
          <w:szCs w:val="22"/>
        </w:rPr>
        <w:t>o</w:t>
      </w:r>
      <w:r>
        <w:rPr>
          <w:sz w:val="22"/>
          <w:szCs w:val="22"/>
        </w:rPr>
        <w:t xml:space="preserve"> a svolgere rapidamente l’iter dei procedimenti amministrativi per l’ottenimento dei permessi allo scopo di facilitare la realizzazione delle opere ed economizzare gli interventi anche mediante soluzioni </w:t>
      </w:r>
      <w:r w:rsidR="00C12854">
        <w:rPr>
          <w:sz w:val="22"/>
          <w:szCs w:val="22"/>
        </w:rPr>
        <w:t xml:space="preserve">a basso impatto ambientale, in conformità al </w:t>
      </w:r>
      <w:r w:rsidR="00C12854" w:rsidRPr="009671F2">
        <w:rPr>
          <w:sz w:val="22"/>
          <w:szCs w:val="22"/>
        </w:rPr>
        <w:t>D</w:t>
      </w:r>
      <w:r w:rsidR="00C12854">
        <w:rPr>
          <w:sz w:val="22"/>
          <w:szCs w:val="22"/>
        </w:rPr>
        <w:t xml:space="preserve">ecreto </w:t>
      </w:r>
      <w:r w:rsidR="00C12854" w:rsidRPr="009671F2">
        <w:rPr>
          <w:sz w:val="22"/>
          <w:szCs w:val="22"/>
        </w:rPr>
        <w:t>L</w:t>
      </w:r>
      <w:r w:rsidR="00C12854">
        <w:rPr>
          <w:sz w:val="22"/>
          <w:szCs w:val="22"/>
        </w:rPr>
        <w:t>egislativo</w:t>
      </w:r>
      <w:r w:rsidR="00C12854" w:rsidRPr="009671F2">
        <w:rPr>
          <w:sz w:val="22"/>
          <w:szCs w:val="22"/>
        </w:rPr>
        <w:t xml:space="preserve"> </w:t>
      </w:r>
      <w:r w:rsidR="00231DE9">
        <w:rPr>
          <w:sz w:val="22"/>
          <w:szCs w:val="22"/>
        </w:rPr>
        <w:t>15 febbraio 2016, n. 33</w:t>
      </w:r>
      <w:r w:rsidR="00C12854">
        <w:rPr>
          <w:sz w:val="22"/>
          <w:szCs w:val="22"/>
        </w:rPr>
        <w:t>;</w:t>
      </w:r>
    </w:p>
    <w:p w14:paraId="66D1A464" w14:textId="77777777" w:rsidR="0052440C" w:rsidRPr="00C9512F" w:rsidRDefault="00E80465" w:rsidP="004A65C8">
      <w:pPr>
        <w:pStyle w:val="Stilepredefinito"/>
        <w:numPr>
          <w:ilvl w:val="0"/>
          <w:numId w:val="8"/>
        </w:numPr>
        <w:tabs>
          <w:tab w:val="left" w:pos="357"/>
        </w:tabs>
        <w:spacing w:before="120" w:after="120"/>
        <w:ind w:left="357" w:hanging="357"/>
        <w:jc w:val="both"/>
        <w:rPr>
          <w:sz w:val="22"/>
          <w:szCs w:val="22"/>
        </w:rPr>
      </w:pPr>
      <w:r>
        <w:rPr>
          <w:sz w:val="22"/>
          <w:szCs w:val="22"/>
        </w:rPr>
        <w:t xml:space="preserve">che ai sensi dell’articolo 67, comma </w:t>
      </w:r>
      <w:r w:rsidR="004A65C8">
        <w:rPr>
          <w:sz w:val="22"/>
          <w:szCs w:val="22"/>
        </w:rPr>
        <w:t>5</w:t>
      </w:r>
      <w:r>
        <w:rPr>
          <w:sz w:val="22"/>
          <w:szCs w:val="22"/>
        </w:rPr>
        <w:t>, del D</w:t>
      </w:r>
      <w:r w:rsidR="004A65C8" w:rsidRPr="00C9512F">
        <w:rPr>
          <w:sz w:val="22"/>
          <w:szCs w:val="22"/>
        </w:rPr>
        <w:t>.P.R. 16/12/1992, n. 495</w:t>
      </w:r>
      <w:r w:rsidR="004A65C8">
        <w:rPr>
          <w:sz w:val="22"/>
          <w:szCs w:val="22"/>
        </w:rPr>
        <w:t>, recante</w:t>
      </w:r>
      <w:r w:rsidR="004A65C8" w:rsidRPr="00C9512F">
        <w:rPr>
          <w:sz w:val="22"/>
          <w:szCs w:val="22"/>
        </w:rPr>
        <w:t xml:space="preserve"> </w:t>
      </w:r>
      <w:r w:rsidR="004A65C8">
        <w:rPr>
          <w:sz w:val="22"/>
          <w:szCs w:val="22"/>
        </w:rPr>
        <w:t>“</w:t>
      </w:r>
      <w:r w:rsidR="004A65C8" w:rsidRPr="00C9512F">
        <w:rPr>
          <w:sz w:val="22"/>
          <w:szCs w:val="22"/>
        </w:rPr>
        <w:t>Regolamento di esecuzione e di attuazione del nuovo codice della strada</w:t>
      </w:r>
      <w:r w:rsidR="004A65C8">
        <w:rPr>
          <w:sz w:val="22"/>
          <w:szCs w:val="22"/>
        </w:rPr>
        <w:t>”</w:t>
      </w:r>
      <w:r w:rsidR="004A65C8" w:rsidRPr="00C9512F">
        <w:rPr>
          <w:sz w:val="22"/>
          <w:szCs w:val="22"/>
        </w:rPr>
        <w:t>,</w:t>
      </w:r>
      <w:r>
        <w:rPr>
          <w:sz w:val="22"/>
          <w:szCs w:val="22"/>
        </w:rPr>
        <w:t xml:space="preserve"> tra i soggetti aventi idoneo titolo giuridico per la prestazione dei servizi di cui all’articolo 28 del Codice della Strada e l’Ente proprietario della Strada Provinciale possono essere stipulate convenzioni generali per la regolamentazione degli attraversamenti, l’uso o l’occupazione del Suolo, del Sottosuolo e del Soprassuolo relativi alle Sedi Stradali Provinciali con le reti esercite e che dette convenzioni generali, in caso di contrasto, prevalgono, ad ogni effetto di legge, sulle concessioni assentite</w:t>
      </w:r>
      <w:r w:rsidR="00E42731">
        <w:rPr>
          <w:sz w:val="22"/>
          <w:szCs w:val="22"/>
        </w:rPr>
        <w:t>.</w:t>
      </w:r>
    </w:p>
    <w:p w14:paraId="139C6B4B" w14:textId="77777777" w:rsidR="0052440C" w:rsidRDefault="0052440C">
      <w:pPr>
        <w:spacing w:before="120" w:after="0"/>
        <w:jc w:val="both"/>
      </w:pPr>
    </w:p>
    <w:p w14:paraId="72CCE35A" w14:textId="77777777" w:rsidR="0052440C" w:rsidRDefault="00E80465">
      <w:pPr>
        <w:pStyle w:val="Stilepredefinito"/>
        <w:spacing w:before="120" w:after="120"/>
        <w:ind w:left="357"/>
        <w:jc w:val="both"/>
      </w:pPr>
      <w:r>
        <w:rPr>
          <w:sz w:val="22"/>
          <w:szCs w:val="22"/>
        </w:rPr>
        <w:tab/>
      </w:r>
      <w:r>
        <w:rPr>
          <w:sz w:val="22"/>
          <w:szCs w:val="22"/>
        </w:rPr>
        <w:tab/>
      </w:r>
      <w:r>
        <w:rPr>
          <w:sz w:val="22"/>
          <w:szCs w:val="22"/>
        </w:rPr>
        <w:tab/>
      </w:r>
      <w:r>
        <w:rPr>
          <w:sz w:val="22"/>
          <w:szCs w:val="22"/>
        </w:rPr>
        <w:tab/>
      </w:r>
      <w:r>
        <w:rPr>
          <w:sz w:val="22"/>
          <w:szCs w:val="22"/>
        </w:rPr>
        <w:tab/>
      </w:r>
      <w:r w:rsidR="00E42731">
        <w:rPr>
          <w:sz w:val="22"/>
          <w:szCs w:val="22"/>
        </w:rPr>
        <w:t xml:space="preserve">Tutto </w:t>
      </w:r>
      <w:r>
        <w:rPr>
          <w:sz w:val="22"/>
          <w:szCs w:val="22"/>
        </w:rPr>
        <w:t>ciò premesso</w:t>
      </w:r>
      <w:r w:rsidR="00E42731">
        <w:rPr>
          <w:sz w:val="22"/>
          <w:szCs w:val="22"/>
        </w:rPr>
        <w:t>:</w:t>
      </w:r>
    </w:p>
    <w:p w14:paraId="393ADBFF" w14:textId="61633C73" w:rsidR="0052440C" w:rsidRDefault="000B0AFC" w:rsidP="00C9512F">
      <w:pPr>
        <w:pStyle w:val="Stilepredefinito"/>
        <w:tabs>
          <w:tab w:val="left" w:pos="357"/>
        </w:tabs>
        <w:spacing w:before="120" w:after="120"/>
        <w:jc w:val="both"/>
      </w:pPr>
      <w:r>
        <w:rPr>
          <w:sz w:val="22"/>
          <w:szCs w:val="22"/>
        </w:rPr>
        <w:t>I</w:t>
      </w:r>
      <w:r w:rsidR="00DD261F">
        <w:rPr>
          <w:sz w:val="22"/>
          <w:szCs w:val="22"/>
        </w:rPr>
        <w:t>nfratel Italia</w:t>
      </w:r>
      <w:r w:rsidR="00E80465">
        <w:rPr>
          <w:sz w:val="22"/>
          <w:szCs w:val="22"/>
        </w:rPr>
        <w:t xml:space="preserve"> e il Comune di </w:t>
      </w:r>
      <w:r w:rsidR="00D81C11">
        <w:rPr>
          <w:sz w:val="22"/>
          <w:szCs w:val="22"/>
        </w:rPr>
        <w:t xml:space="preserve">……………….. </w:t>
      </w:r>
      <w:r w:rsidR="00E80465">
        <w:rPr>
          <w:sz w:val="22"/>
          <w:szCs w:val="22"/>
        </w:rPr>
        <w:t xml:space="preserve">definiscono in questo </w:t>
      </w:r>
      <w:r w:rsidR="00C17519">
        <w:rPr>
          <w:sz w:val="22"/>
          <w:szCs w:val="22"/>
        </w:rPr>
        <w:t xml:space="preserve">atto </w:t>
      </w:r>
      <w:r w:rsidR="00D81C11">
        <w:rPr>
          <w:sz w:val="22"/>
          <w:szCs w:val="22"/>
        </w:rPr>
        <w:t xml:space="preserve">i criteri di intervento </w:t>
      </w:r>
      <w:r w:rsidR="004A65C8">
        <w:rPr>
          <w:sz w:val="22"/>
          <w:szCs w:val="22"/>
        </w:rPr>
        <w:t xml:space="preserve">ai sensi di </w:t>
      </w:r>
      <w:r w:rsidR="00D81C11">
        <w:rPr>
          <w:sz w:val="22"/>
          <w:szCs w:val="22"/>
        </w:rPr>
        <w:t>quanto previsto d</w:t>
      </w:r>
      <w:r w:rsidR="004A65C8">
        <w:rPr>
          <w:sz w:val="22"/>
          <w:szCs w:val="22"/>
        </w:rPr>
        <w:t>a</w:t>
      </w:r>
      <w:r w:rsidR="00D81C11">
        <w:rPr>
          <w:sz w:val="22"/>
          <w:szCs w:val="22"/>
        </w:rPr>
        <w:t>ll’Accordo di Programma</w:t>
      </w:r>
      <w:r w:rsidR="004A65C8">
        <w:rPr>
          <w:sz w:val="22"/>
          <w:szCs w:val="22"/>
        </w:rPr>
        <w:t xml:space="preserve">, </w:t>
      </w:r>
      <w:r w:rsidR="00E80465">
        <w:rPr>
          <w:sz w:val="22"/>
          <w:szCs w:val="22"/>
        </w:rPr>
        <w:t xml:space="preserve">al fine di </w:t>
      </w:r>
      <w:r w:rsidR="00315B4C">
        <w:rPr>
          <w:sz w:val="22"/>
          <w:szCs w:val="22"/>
        </w:rPr>
        <w:t xml:space="preserve">favorire la riduzione di tempi e costi degli interventi volti a realizzare le reti </w:t>
      </w:r>
      <w:r w:rsidR="00882F0E">
        <w:rPr>
          <w:sz w:val="22"/>
          <w:szCs w:val="22"/>
        </w:rPr>
        <w:t xml:space="preserve">di </w:t>
      </w:r>
      <w:r w:rsidR="00315B4C">
        <w:rPr>
          <w:sz w:val="22"/>
          <w:szCs w:val="22"/>
        </w:rPr>
        <w:t xml:space="preserve">comunicazione elettronica in banda ultra larga </w:t>
      </w:r>
      <w:r w:rsidR="00E80465">
        <w:rPr>
          <w:sz w:val="22"/>
          <w:szCs w:val="22"/>
        </w:rPr>
        <w:t xml:space="preserve">nel Comune di </w:t>
      </w:r>
      <w:r w:rsidR="00D81C11">
        <w:rPr>
          <w:sz w:val="22"/>
          <w:szCs w:val="22"/>
        </w:rPr>
        <w:t xml:space="preserve">……………… </w:t>
      </w:r>
      <w:r w:rsidR="00E80465">
        <w:rPr>
          <w:sz w:val="22"/>
          <w:szCs w:val="22"/>
        </w:rPr>
        <w:t xml:space="preserve">tutelando il demanio stradale e la sicurezza della circolazione. </w:t>
      </w:r>
    </w:p>
    <w:p w14:paraId="2216997C" w14:textId="77777777" w:rsidR="0052440C" w:rsidRDefault="0052440C">
      <w:pPr>
        <w:spacing w:before="120" w:after="0"/>
        <w:jc w:val="both"/>
      </w:pPr>
    </w:p>
    <w:p w14:paraId="580AE756" w14:textId="77777777" w:rsidR="0052440C" w:rsidRDefault="00E80465">
      <w:pPr>
        <w:pStyle w:val="11"/>
        <w:numPr>
          <w:ilvl w:val="0"/>
          <w:numId w:val="4"/>
        </w:numPr>
        <w:jc w:val="both"/>
      </w:pPr>
      <w:bookmarkStart w:id="0" w:name="_Toc118871573"/>
      <w:bookmarkStart w:id="1" w:name="_Toc118188229"/>
      <w:bookmarkEnd w:id="0"/>
      <w:bookmarkEnd w:id="1"/>
      <w:r>
        <w:rPr>
          <w:rFonts w:ascii="Times New Roman" w:hAnsi="Times New Roman"/>
          <w:sz w:val="22"/>
          <w:szCs w:val="22"/>
        </w:rPr>
        <w:t>Definizioni</w:t>
      </w:r>
    </w:p>
    <w:p w14:paraId="3559BE69" w14:textId="77777777" w:rsidR="0052440C" w:rsidRDefault="00E80465" w:rsidP="003B36B4">
      <w:pPr>
        <w:pStyle w:val="Stilepredefinito"/>
        <w:spacing w:before="120" w:after="120"/>
        <w:jc w:val="both"/>
      </w:pPr>
      <w:r>
        <w:rPr>
          <w:sz w:val="22"/>
          <w:szCs w:val="22"/>
        </w:rPr>
        <w:t xml:space="preserve">Ai fini dell’applicazione della presente Convenzione, i seguenti termini devono essere intesi con il significato così specificato: </w:t>
      </w:r>
    </w:p>
    <w:p w14:paraId="4EEA98C3" w14:textId="77777777" w:rsidR="003B36B4" w:rsidRPr="003B36B4" w:rsidRDefault="00E80465" w:rsidP="003B36B4">
      <w:pPr>
        <w:pStyle w:val="Stilepredefinito"/>
        <w:numPr>
          <w:ilvl w:val="0"/>
          <w:numId w:val="21"/>
        </w:numPr>
        <w:tabs>
          <w:tab w:val="clear" w:pos="720"/>
          <w:tab w:val="left" w:pos="709"/>
          <w:tab w:val="left" w:pos="852"/>
        </w:tabs>
        <w:spacing w:before="120" w:after="120"/>
        <w:ind w:left="709" w:hanging="426"/>
        <w:jc w:val="both"/>
      </w:pPr>
      <w:r w:rsidRPr="003B36B4">
        <w:rPr>
          <w:b/>
          <w:sz w:val="22"/>
          <w:szCs w:val="22"/>
        </w:rPr>
        <w:t>Strada Comunale</w:t>
      </w:r>
      <w:r w:rsidRPr="003B36B4">
        <w:rPr>
          <w:sz w:val="22"/>
          <w:szCs w:val="22"/>
        </w:rPr>
        <w:t xml:space="preserve">:  strada e relativa pertinenza nonché manufatti e reliquati adiacenti al confine stradale ed ogni altra area di pertinenza della strada in proprietà o in gestione del Comune  di </w:t>
      </w:r>
      <w:r w:rsidR="00D81C11" w:rsidRPr="003B36B4">
        <w:rPr>
          <w:sz w:val="22"/>
          <w:szCs w:val="22"/>
        </w:rPr>
        <w:t>…………….</w:t>
      </w:r>
      <w:r w:rsidRPr="003B36B4">
        <w:rPr>
          <w:sz w:val="22"/>
          <w:szCs w:val="22"/>
        </w:rPr>
        <w:t>.  Nel seguito per Strada Comunale s’intenderà anche il suolo (spazio localizzato a livello della superficie terrestre), il sottosuolo (spazio localizzato al di sotto della superficie terrestre), il soprassuolo (spazio localizzato al di sopra della superficie terrestre).</w:t>
      </w:r>
    </w:p>
    <w:p w14:paraId="18F349C8" w14:textId="77777777" w:rsidR="0052440C" w:rsidRDefault="00E80465" w:rsidP="003B36B4">
      <w:pPr>
        <w:pStyle w:val="Stilepredefinito"/>
        <w:numPr>
          <w:ilvl w:val="0"/>
          <w:numId w:val="21"/>
        </w:numPr>
        <w:tabs>
          <w:tab w:val="clear" w:pos="720"/>
          <w:tab w:val="left" w:pos="709"/>
          <w:tab w:val="left" w:pos="852"/>
        </w:tabs>
        <w:spacing w:before="120" w:after="120"/>
        <w:ind w:left="709" w:hanging="426"/>
        <w:jc w:val="both"/>
      </w:pPr>
      <w:r w:rsidRPr="003B36B4">
        <w:rPr>
          <w:b/>
          <w:sz w:val="22"/>
          <w:szCs w:val="22"/>
        </w:rPr>
        <w:t>Infrastruttura</w:t>
      </w:r>
      <w:r w:rsidRPr="003B36B4">
        <w:rPr>
          <w:sz w:val="22"/>
          <w:szCs w:val="22"/>
        </w:rPr>
        <w:t>:</w:t>
      </w:r>
      <w:r w:rsidRPr="003B36B4">
        <w:rPr>
          <w:sz w:val="22"/>
          <w:szCs w:val="22"/>
        </w:rPr>
        <w:tab/>
        <w:t>cunicoli, cavidotti, intercapedini, polifore, pozzetti</w:t>
      </w:r>
      <w:r w:rsidR="00D81C11" w:rsidRPr="003B36B4">
        <w:rPr>
          <w:sz w:val="22"/>
          <w:szCs w:val="22"/>
        </w:rPr>
        <w:t>, pali</w:t>
      </w:r>
      <w:r w:rsidRPr="003B36B4">
        <w:rPr>
          <w:sz w:val="22"/>
          <w:szCs w:val="22"/>
        </w:rPr>
        <w:t xml:space="preserve"> e cavedi in genere, esistenti o da realizzare lungo, sotto o sopra le Strade Comunali (o parte di esse) e relative aree di sedime, e/o  manufatti e piccole opere presenti.</w:t>
      </w:r>
    </w:p>
    <w:p w14:paraId="4862486F" w14:textId="77777777" w:rsidR="0052440C" w:rsidRDefault="00E80465" w:rsidP="003B36B4">
      <w:pPr>
        <w:pStyle w:val="Stilepredefinito"/>
        <w:numPr>
          <w:ilvl w:val="0"/>
          <w:numId w:val="21"/>
        </w:numPr>
        <w:tabs>
          <w:tab w:val="clear" w:pos="720"/>
          <w:tab w:val="left" w:pos="709"/>
          <w:tab w:val="left" w:pos="852"/>
        </w:tabs>
        <w:spacing w:before="120" w:after="120"/>
        <w:ind w:left="709" w:hanging="426"/>
        <w:jc w:val="both"/>
      </w:pPr>
      <w:r>
        <w:rPr>
          <w:b/>
          <w:sz w:val="22"/>
          <w:szCs w:val="22"/>
        </w:rPr>
        <w:t>Rete di Telecomunicazioni</w:t>
      </w:r>
      <w:r>
        <w:rPr>
          <w:sz w:val="22"/>
          <w:szCs w:val="22"/>
        </w:rPr>
        <w:t xml:space="preserve">: infrastruttura ed apparati atti a fornire servizi di telecomunicazioni. </w:t>
      </w:r>
    </w:p>
    <w:p w14:paraId="7D81AECD" w14:textId="77777777" w:rsidR="0052440C" w:rsidRDefault="00E80465" w:rsidP="003B36B4">
      <w:pPr>
        <w:pStyle w:val="Stilepredefinito"/>
        <w:numPr>
          <w:ilvl w:val="0"/>
          <w:numId w:val="21"/>
        </w:numPr>
        <w:tabs>
          <w:tab w:val="clear" w:pos="720"/>
          <w:tab w:val="left" w:pos="709"/>
          <w:tab w:val="left" w:pos="852"/>
        </w:tabs>
        <w:spacing w:before="120" w:after="120"/>
        <w:ind w:left="709" w:hanging="426"/>
        <w:jc w:val="both"/>
      </w:pPr>
      <w:r>
        <w:rPr>
          <w:b/>
          <w:sz w:val="22"/>
          <w:szCs w:val="22"/>
        </w:rPr>
        <w:t>Cavo</w:t>
      </w:r>
      <w:r>
        <w:rPr>
          <w:sz w:val="22"/>
          <w:szCs w:val="22"/>
        </w:rPr>
        <w:t>:</w:t>
      </w:r>
      <w:r w:rsidR="00B818D7">
        <w:rPr>
          <w:sz w:val="22"/>
          <w:szCs w:val="22"/>
        </w:rPr>
        <w:t xml:space="preserve"> cavo </w:t>
      </w:r>
      <w:r>
        <w:rPr>
          <w:sz w:val="22"/>
          <w:szCs w:val="22"/>
        </w:rPr>
        <w:t xml:space="preserve">per telecomunicazioni in fibra ottica. </w:t>
      </w:r>
    </w:p>
    <w:p w14:paraId="731BDE90" w14:textId="77777777" w:rsidR="0052440C" w:rsidRDefault="00E80465" w:rsidP="003B36B4">
      <w:pPr>
        <w:pStyle w:val="Stilepredefinito"/>
        <w:numPr>
          <w:ilvl w:val="0"/>
          <w:numId w:val="21"/>
        </w:numPr>
        <w:tabs>
          <w:tab w:val="clear" w:pos="720"/>
          <w:tab w:val="left" w:pos="709"/>
          <w:tab w:val="left" w:pos="852"/>
        </w:tabs>
        <w:spacing w:before="120" w:after="120"/>
        <w:ind w:left="709" w:hanging="426"/>
        <w:jc w:val="both"/>
      </w:pPr>
      <w:r>
        <w:rPr>
          <w:b/>
          <w:sz w:val="22"/>
          <w:szCs w:val="22"/>
        </w:rPr>
        <w:t>Tubazioni</w:t>
      </w:r>
      <w:r>
        <w:rPr>
          <w:sz w:val="22"/>
          <w:szCs w:val="22"/>
        </w:rPr>
        <w:t>:</w:t>
      </w:r>
      <w:r w:rsidR="00B818D7">
        <w:rPr>
          <w:sz w:val="22"/>
          <w:szCs w:val="22"/>
        </w:rPr>
        <w:t xml:space="preserve"> t</w:t>
      </w:r>
      <w:r>
        <w:rPr>
          <w:sz w:val="22"/>
          <w:szCs w:val="22"/>
        </w:rPr>
        <w:t>ubazioni atte a contenere cavi in fibra ottica.</w:t>
      </w:r>
    </w:p>
    <w:p w14:paraId="0F363054" w14:textId="77777777" w:rsidR="0052440C" w:rsidRDefault="00E80465" w:rsidP="003B36B4">
      <w:pPr>
        <w:pStyle w:val="Stilepredefinito"/>
        <w:numPr>
          <w:ilvl w:val="0"/>
          <w:numId w:val="21"/>
        </w:numPr>
        <w:tabs>
          <w:tab w:val="clear" w:pos="720"/>
          <w:tab w:val="left" w:pos="709"/>
          <w:tab w:val="left" w:pos="852"/>
        </w:tabs>
        <w:spacing w:before="120" w:after="120"/>
        <w:ind w:left="709" w:hanging="426"/>
        <w:jc w:val="both"/>
      </w:pPr>
      <w:r>
        <w:rPr>
          <w:b/>
          <w:sz w:val="22"/>
          <w:szCs w:val="22"/>
        </w:rPr>
        <w:lastRenderedPageBreak/>
        <w:t>Manutenzione</w:t>
      </w:r>
      <w:r>
        <w:rPr>
          <w:sz w:val="22"/>
          <w:szCs w:val="22"/>
        </w:rPr>
        <w:t>:</w:t>
      </w:r>
      <w:r w:rsidR="00B818D7">
        <w:rPr>
          <w:sz w:val="22"/>
          <w:szCs w:val="22"/>
        </w:rPr>
        <w:t xml:space="preserve"> </w:t>
      </w:r>
      <w:r>
        <w:rPr>
          <w:sz w:val="22"/>
          <w:szCs w:val="22"/>
        </w:rPr>
        <w:t xml:space="preserve">interventi, ordinari e straordinari, necessari per mantenere la Rete di Telecomunicazioni in ordinario funzionamento. </w:t>
      </w:r>
    </w:p>
    <w:p w14:paraId="2CE8BD4A" w14:textId="77777777" w:rsidR="0052440C" w:rsidRDefault="00E80465" w:rsidP="003B36B4">
      <w:pPr>
        <w:pStyle w:val="Stilepredefinito"/>
        <w:numPr>
          <w:ilvl w:val="0"/>
          <w:numId w:val="21"/>
        </w:numPr>
        <w:tabs>
          <w:tab w:val="clear" w:pos="720"/>
          <w:tab w:val="left" w:pos="709"/>
          <w:tab w:val="left" w:pos="852"/>
        </w:tabs>
        <w:spacing w:before="120" w:after="120"/>
        <w:ind w:left="709" w:hanging="426"/>
        <w:jc w:val="both"/>
      </w:pPr>
      <w:r>
        <w:rPr>
          <w:b/>
          <w:sz w:val="22"/>
          <w:szCs w:val="22"/>
        </w:rPr>
        <w:t>Convenzione</w:t>
      </w:r>
      <w:r>
        <w:rPr>
          <w:sz w:val="22"/>
          <w:szCs w:val="22"/>
        </w:rPr>
        <w:t>:</w:t>
      </w:r>
      <w:r w:rsidR="00B818D7">
        <w:rPr>
          <w:sz w:val="22"/>
          <w:szCs w:val="22"/>
        </w:rPr>
        <w:t xml:space="preserve"> </w:t>
      </w:r>
      <w:r>
        <w:rPr>
          <w:sz w:val="22"/>
          <w:szCs w:val="22"/>
        </w:rPr>
        <w:t xml:space="preserve">presente atto, che disciplina i rapporti tra Comune ed Infratel per la realizzazione e la manutenzione della infrastruttura implicanti l’uso, l’occupazione o l’attraversamento delle Strade Comunali o parti di esse, nonché la relativa tipologia e la relativa modalità di esecuzione. </w:t>
      </w:r>
    </w:p>
    <w:p w14:paraId="77B29140" w14:textId="77777777" w:rsidR="0052440C" w:rsidRPr="00D557FC" w:rsidRDefault="00E80465" w:rsidP="003B36B4">
      <w:pPr>
        <w:pStyle w:val="Stilepredefinito"/>
        <w:numPr>
          <w:ilvl w:val="0"/>
          <w:numId w:val="21"/>
        </w:numPr>
        <w:tabs>
          <w:tab w:val="clear" w:pos="720"/>
          <w:tab w:val="left" w:pos="709"/>
          <w:tab w:val="left" w:pos="852"/>
        </w:tabs>
        <w:spacing w:before="120" w:after="120"/>
        <w:ind w:left="709" w:hanging="426"/>
        <w:jc w:val="both"/>
        <w:rPr>
          <w:sz w:val="22"/>
          <w:szCs w:val="22"/>
        </w:rPr>
      </w:pPr>
      <w:r>
        <w:rPr>
          <w:b/>
          <w:sz w:val="22"/>
          <w:szCs w:val="22"/>
        </w:rPr>
        <w:t>Infratel</w:t>
      </w:r>
      <w:r>
        <w:rPr>
          <w:sz w:val="22"/>
          <w:szCs w:val="22"/>
        </w:rPr>
        <w:t>:</w:t>
      </w:r>
      <w:r>
        <w:rPr>
          <w:sz w:val="22"/>
          <w:szCs w:val="22"/>
        </w:rPr>
        <w:tab/>
      </w:r>
      <w:r w:rsidR="00DD261F" w:rsidRPr="00D557FC">
        <w:rPr>
          <w:sz w:val="22"/>
          <w:szCs w:val="22"/>
        </w:rPr>
        <w:t>Infratel Italia</w:t>
      </w:r>
      <w:r w:rsidRPr="00D557FC">
        <w:rPr>
          <w:sz w:val="22"/>
          <w:szCs w:val="22"/>
        </w:rPr>
        <w:t xml:space="preserve"> e/o </w:t>
      </w:r>
      <w:r w:rsidR="003A5209" w:rsidRPr="00D557FC">
        <w:rPr>
          <w:sz w:val="22"/>
          <w:szCs w:val="22"/>
        </w:rPr>
        <w:t xml:space="preserve">soggetti </w:t>
      </w:r>
      <w:r w:rsidRPr="00D557FC">
        <w:rPr>
          <w:sz w:val="22"/>
          <w:szCs w:val="22"/>
        </w:rPr>
        <w:t xml:space="preserve">terzi </w:t>
      </w:r>
      <w:r w:rsidR="003A5209" w:rsidRPr="00D557FC">
        <w:rPr>
          <w:sz w:val="22"/>
          <w:szCs w:val="22"/>
        </w:rPr>
        <w:t>a cui sono affidati lavori o servizi da Infratel/MISE</w:t>
      </w:r>
      <w:r w:rsidRPr="00D557FC">
        <w:rPr>
          <w:sz w:val="22"/>
          <w:szCs w:val="22"/>
        </w:rPr>
        <w:t xml:space="preserve">. </w:t>
      </w:r>
    </w:p>
    <w:p w14:paraId="187B4E7F" w14:textId="77777777" w:rsidR="0052440C" w:rsidRDefault="00E80465" w:rsidP="003B36B4">
      <w:pPr>
        <w:pStyle w:val="Stilepredefinito"/>
        <w:numPr>
          <w:ilvl w:val="0"/>
          <w:numId w:val="21"/>
        </w:numPr>
        <w:tabs>
          <w:tab w:val="clear" w:pos="720"/>
          <w:tab w:val="left" w:pos="709"/>
          <w:tab w:val="left" w:pos="852"/>
        </w:tabs>
        <w:spacing w:before="120" w:after="120"/>
        <w:ind w:left="709" w:hanging="426"/>
        <w:jc w:val="both"/>
      </w:pPr>
      <w:r>
        <w:rPr>
          <w:b/>
          <w:sz w:val="22"/>
          <w:szCs w:val="22"/>
        </w:rPr>
        <w:t>Comune</w:t>
      </w:r>
      <w:r>
        <w:rPr>
          <w:sz w:val="22"/>
          <w:szCs w:val="22"/>
        </w:rPr>
        <w:t xml:space="preserve">: Comune di </w:t>
      </w:r>
      <w:r w:rsidR="00D81C11">
        <w:rPr>
          <w:sz w:val="22"/>
          <w:szCs w:val="22"/>
        </w:rPr>
        <w:t>……………</w:t>
      </w:r>
      <w:r>
        <w:rPr>
          <w:sz w:val="22"/>
          <w:szCs w:val="22"/>
        </w:rPr>
        <w:t xml:space="preserve">. </w:t>
      </w:r>
    </w:p>
    <w:p w14:paraId="4D7F168F" w14:textId="77777777" w:rsidR="0052440C" w:rsidRDefault="0052440C">
      <w:pPr>
        <w:pStyle w:val="Stilepredefinito"/>
        <w:spacing w:before="120" w:after="120"/>
        <w:jc w:val="both"/>
      </w:pPr>
    </w:p>
    <w:p w14:paraId="1F913D2C" w14:textId="77777777" w:rsidR="0052440C" w:rsidRDefault="00E80465">
      <w:pPr>
        <w:pStyle w:val="11"/>
        <w:numPr>
          <w:ilvl w:val="0"/>
          <w:numId w:val="4"/>
        </w:numPr>
        <w:jc w:val="both"/>
      </w:pPr>
      <w:bookmarkStart w:id="2" w:name="_Toc118871574"/>
      <w:bookmarkStart w:id="3" w:name="_Toc118188230"/>
      <w:bookmarkEnd w:id="2"/>
      <w:bookmarkEnd w:id="3"/>
      <w:r>
        <w:rPr>
          <w:rFonts w:ascii="Times New Roman" w:hAnsi="Times New Roman"/>
          <w:sz w:val="22"/>
          <w:szCs w:val="22"/>
        </w:rPr>
        <w:t>Finalità ed ambito di applicazione</w:t>
      </w:r>
    </w:p>
    <w:p w14:paraId="21E496EE" w14:textId="77777777" w:rsidR="0052440C" w:rsidRDefault="00E80465" w:rsidP="003B36B4">
      <w:pPr>
        <w:pStyle w:val="Stilepredefinito"/>
        <w:numPr>
          <w:ilvl w:val="0"/>
          <w:numId w:val="17"/>
        </w:numPr>
        <w:spacing w:before="120" w:after="0"/>
        <w:ind w:left="709" w:right="-1" w:hanging="425"/>
        <w:jc w:val="both"/>
      </w:pPr>
      <w:r>
        <w:rPr>
          <w:sz w:val="22"/>
          <w:szCs w:val="22"/>
        </w:rPr>
        <w:t>La presente Convenzione si applica in tutto il territorio del Comune e disciplina le modalità di interazione fra il Comune ed Infratel per la costruzione, manutenzione e spostamento dell</w:t>
      </w:r>
      <w:r w:rsidR="00D81C11">
        <w:rPr>
          <w:sz w:val="22"/>
          <w:szCs w:val="22"/>
        </w:rPr>
        <w:t>e infrastrutture a banda ultralarga</w:t>
      </w:r>
      <w:r>
        <w:rPr>
          <w:sz w:val="22"/>
          <w:szCs w:val="22"/>
        </w:rPr>
        <w:t xml:space="preserve"> sulle strade di competenza del Comune, nonché la tipologia e le modalità di esecuzione delle opere di realizzazione e manutenzione della infrastruttura, compatibilmente con le esigenze di tutela della Strade Comunali e della sicurezza della circolazione.</w:t>
      </w:r>
    </w:p>
    <w:p w14:paraId="597EE90C" w14:textId="77777777" w:rsidR="0052440C" w:rsidRDefault="0052440C">
      <w:pPr>
        <w:pStyle w:val="Stilepredefinito"/>
        <w:spacing w:before="120" w:after="0"/>
        <w:ind w:right="-1"/>
        <w:jc w:val="both"/>
      </w:pPr>
    </w:p>
    <w:p w14:paraId="74BF6139" w14:textId="77777777" w:rsidR="0052440C" w:rsidRDefault="00E80465">
      <w:pPr>
        <w:pStyle w:val="11"/>
        <w:numPr>
          <w:ilvl w:val="0"/>
          <w:numId w:val="4"/>
        </w:numPr>
        <w:jc w:val="both"/>
      </w:pPr>
      <w:r>
        <w:rPr>
          <w:rFonts w:ascii="Times New Roman" w:hAnsi="Times New Roman"/>
          <w:sz w:val="22"/>
          <w:szCs w:val="22"/>
        </w:rPr>
        <w:t>Impegni dei soggetti sottoscrittori</w:t>
      </w:r>
    </w:p>
    <w:p w14:paraId="6D01CF2D" w14:textId="77777777" w:rsidR="0052440C" w:rsidRDefault="00E80465" w:rsidP="003B36B4">
      <w:pPr>
        <w:pStyle w:val="Stilepredefinito"/>
        <w:jc w:val="both"/>
        <w:rPr>
          <w:bCs/>
          <w:sz w:val="22"/>
          <w:szCs w:val="22"/>
        </w:rPr>
      </w:pPr>
      <w:r>
        <w:rPr>
          <w:bCs/>
          <w:sz w:val="22"/>
          <w:szCs w:val="22"/>
        </w:rPr>
        <w:t>Con la presente convenzione</w:t>
      </w:r>
      <w:r w:rsidR="00DD261F">
        <w:rPr>
          <w:bCs/>
          <w:sz w:val="22"/>
          <w:szCs w:val="22"/>
        </w:rPr>
        <w:t>:</w:t>
      </w:r>
    </w:p>
    <w:p w14:paraId="7975DAC5" w14:textId="5C399180" w:rsidR="0052440C" w:rsidRDefault="00E80465">
      <w:pPr>
        <w:pStyle w:val="Stilepredefinito"/>
        <w:ind w:left="284"/>
        <w:jc w:val="both"/>
      </w:pPr>
      <w:r>
        <w:rPr>
          <w:b/>
          <w:bCs/>
          <w:sz w:val="22"/>
          <w:szCs w:val="22"/>
          <w:u w:val="single"/>
        </w:rPr>
        <w:t>Infratel</w:t>
      </w:r>
      <w:r w:rsidR="000B0AFC">
        <w:rPr>
          <w:b/>
          <w:bCs/>
          <w:sz w:val="22"/>
          <w:szCs w:val="22"/>
          <w:u w:val="single"/>
        </w:rPr>
        <w:t xml:space="preserve"> Italia S.p.a</w:t>
      </w:r>
      <w:bookmarkStart w:id="4" w:name="_GoBack"/>
      <w:bookmarkEnd w:id="4"/>
      <w:r w:rsidR="000B0AFC">
        <w:rPr>
          <w:b/>
          <w:bCs/>
          <w:sz w:val="22"/>
          <w:szCs w:val="22"/>
          <w:u w:val="single"/>
        </w:rPr>
        <w:t>.</w:t>
      </w:r>
      <w:r>
        <w:rPr>
          <w:bCs/>
          <w:sz w:val="22"/>
          <w:szCs w:val="22"/>
        </w:rPr>
        <w:t>:</w:t>
      </w:r>
    </w:p>
    <w:p w14:paraId="3956A749" w14:textId="77777777" w:rsidR="0052440C" w:rsidRDefault="00E80465" w:rsidP="00882975">
      <w:pPr>
        <w:pStyle w:val="Corpodeltesto21"/>
        <w:numPr>
          <w:ilvl w:val="0"/>
          <w:numId w:val="11"/>
        </w:numPr>
      </w:pPr>
      <w:r>
        <w:rPr>
          <w:bCs/>
          <w:sz w:val="22"/>
          <w:szCs w:val="22"/>
        </w:rPr>
        <w:t>si impegna</w:t>
      </w:r>
      <w:r>
        <w:rPr>
          <w:sz w:val="22"/>
          <w:szCs w:val="22"/>
        </w:rPr>
        <w:t xml:space="preserve"> a</w:t>
      </w:r>
      <w:r w:rsidR="00D81C11">
        <w:rPr>
          <w:sz w:val="22"/>
          <w:szCs w:val="22"/>
        </w:rPr>
        <w:t>d attuare</w:t>
      </w:r>
      <w:r>
        <w:rPr>
          <w:sz w:val="22"/>
          <w:szCs w:val="22"/>
        </w:rPr>
        <w:t xml:space="preserve"> sul territorio del Comune </w:t>
      </w:r>
      <w:r w:rsidR="00D81C11">
        <w:rPr>
          <w:sz w:val="22"/>
          <w:szCs w:val="22"/>
        </w:rPr>
        <w:t>…………………..</w:t>
      </w:r>
      <w:r>
        <w:rPr>
          <w:sz w:val="22"/>
          <w:szCs w:val="22"/>
        </w:rPr>
        <w:t>l’intervento di Realizzazione di reti a Banda Ultra Larga</w:t>
      </w:r>
      <w:r w:rsidR="00E42731">
        <w:rPr>
          <w:sz w:val="22"/>
          <w:szCs w:val="22"/>
        </w:rPr>
        <w:t>;</w:t>
      </w:r>
      <w:r>
        <w:rPr>
          <w:sz w:val="22"/>
          <w:szCs w:val="22"/>
        </w:rPr>
        <w:t xml:space="preserve"> </w:t>
      </w:r>
    </w:p>
    <w:p w14:paraId="4C5C6EC4" w14:textId="77777777" w:rsidR="0052440C" w:rsidRDefault="00E80465">
      <w:pPr>
        <w:pStyle w:val="Corpodeltesto21"/>
        <w:numPr>
          <w:ilvl w:val="0"/>
          <w:numId w:val="11"/>
        </w:numPr>
      </w:pPr>
      <w:r>
        <w:rPr>
          <w:sz w:val="22"/>
          <w:szCs w:val="22"/>
        </w:rPr>
        <w:t xml:space="preserve">si impegna a richiedere al Comune le autorizzazioni di scavo ai sensi dell’art. 88 del D.Lgs. 259/03  </w:t>
      </w:r>
      <w:r w:rsidR="00DD261F">
        <w:rPr>
          <w:sz w:val="22"/>
          <w:szCs w:val="22"/>
        </w:rPr>
        <w:t>e del decreto legislativo</w:t>
      </w:r>
      <w:r w:rsidR="00DD261F" w:rsidRPr="009671F2">
        <w:rPr>
          <w:sz w:val="22"/>
          <w:szCs w:val="22"/>
        </w:rPr>
        <w:t xml:space="preserve"> </w:t>
      </w:r>
      <w:r w:rsidR="00E44531" w:rsidRPr="00676FA9">
        <w:rPr>
          <w:sz w:val="22"/>
          <w:szCs w:val="22"/>
        </w:rPr>
        <w:t>15 febbraio 2016, n. 33</w:t>
      </w:r>
      <w:r w:rsidR="00E44531">
        <w:rPr>
          <w:sz w:val="22"/>
          <w:szCs w:val="22"/>
        </w:rPr>
        <w:t xml:space="preserve"> </w:t>
      </w:r>
      <w:r>
        <w:rPr>
          <w:sz w:val="22"/>
          <w:szCs w:val="22"/>
        </w:rPr>
        <w:t>inviando, in formato elettronico, firmata digitalmente e trasmessa tramite PEC, la seguente documentazione:</w:t>
      </w:r>
    </w:p>
    <w:p w14:paraId="1112277A" w14:textId="77777777" w:rsidR="0052440C" w:rsidRDefault="00E80465">
      <w:pPr>
        <w:pStyle w:val="Stilepredefinito"/>
        <w:numPr>
          <w:ilvl w:val="1"/>
          <w:numId w:val="11"/>
        </w:numPr>
        <w:spacing w:before="120" w:after="0"/>
        <w:ind w:right="-1"/>
        <w:jc w:val="both"/>
      </w:pPr>
      <w:r>
        <w:rPr>
          <w:sz w:val="22"/>
          <w:szCs w:val="22"/>
        </w:rPr>
        <w:t xml:space="preserve">istanza; </w:t>
      </w:r>
    </w:p>
    <w:p w14:paraId="008137BC" w14:textId="77777777" w:rsidR="0052440C" w:rsidRDefault="00E80465">
      <w:pPr>
        <w:pStyle w:val="Stilepredefinito"/>
        <w:numPr>
          <w:ilvl w:val="1"/>
          <w:numId w:val="11"/>
        </w:numPr>
        <w:spacing w:before="120" w:after="0"/>
        <w:ind w:right="-1"/>
        <w:jc w:val="both"/>
      </w:pPr>
      <w:r>
        <w:rPr>
          <w:sz w:val="22"/>
          <w:szCs w:val="22"/>
        </w:rPr>
        <w:t xml:space="preserve">relazione tecnica redatta dal progettista; </w:t>
      </w:r>
    </w:p>
    <w:p w14:paraId="7843D48D" w14:textId="77777777" w:rsidR="0052440C" w:rsidRDefault="00E80465">
      <w:pPr>
        <w:pStyle w:val="Stilepredefinito"/>
        <w:numPr>
          <w:ilvl w:val="1"/>
          <w:numId w:val="11"/>
        </w:numPr>
        <w:spacing w:before="120" w:after="0"/>
        <w:ind w:right="-1"/>
        <w:jc w:val="both"/>
      </w:pPr>
      <w:r>
        <w:rPr>
          <w:sz w:val="22"/>
          <w:szCs w:val="22"/>
        </w:rPr>
        <w:t>corografia con l’indicazione dei tratti di Strade Comunali interessati dagli interventi;</w:t>
      </w:r>
    </w:p>
    <w:p w14:paraId="5D3E1A56" w14:textId="77777777" w:rsidR="0052440C" w:rsidRDefault="00E80465" w:rsidP="003B36B4">
      <w:pPr>
        <w:pStyle w:val="Stilepredefinito"/>
        <w:numPr>
          <w:ilvl w:val="1"/>
          <w:numId w:val="11"/>
        </w:numPr>
        <w:spacing w:before="120" w:after="120"/>
        <w:ind w:left="1434" w:hanging="357"/>
        <w:jc w:val="both"/>
      </w:pPr>
      <w:r w:rsidRPr="003B36B4">
        <w:rPr>
          <w:sz w:val="22"/>
          <w:szCs w:val="22"/>
        </w:rPr>
        <w:t>planimetrie con risoluzione 1:1000 o 1:2000 indicante la dislocazione degli scavi e la posizione di eventuali pozzetti o sostegni ove sarà alloggiato il Cavo</w:t>
      </w:r>
      <w:r w:rsidR="00450693">
        <w:rPr>
          <w:sz w:val="22"/>
          <w:szCs w:val="22"/>
        </w:rPr>
        <w:t>.</w:t>
      </w:r>
    </w:p>
    <w:p w14:paraId="32853706" w14:textId="77777777" w:rsidR="0052440C" w:rsidRDefault="00E80465">
      <w:pPr>
        <w:pStyle w:val="Corpodeltesto21"/>
        <w:numPr>
          <w:ilvl w:val="0"/>
          <w:numId w:val="11"/>
        </w:numPr>
      </w:pPr>
      <w:r>
        <w:rPr>
          <w:bCs/>
          <w:sz w:val="22"/>
          <w:szCs w:val="22"/>
        </w:rPr>
        <w:lastRenderedPageBreak/>
        <w:t>si impegna</w:t>
      </w:r>
      <w:r>
        <w:rPr>
          <w:sz w:val="22"/>
          <w:szCs w:val="22"/>
        </w:rPr>
        <w:t xml:space="preserve"> a ricorrere a forme di immediata collaborazione e di stretto coordinamento con  gli enti territoriali al fini di contenere gli impatti dei cantieri sulla mobilità e vivibilità urbana, anche nel rispetto della normativa di settore sulla sicurezza;</w:t>
      </w:r>
    </w:p>
    <w:p w14:paraId="3B9CBC98" w14:textId="77777777" w:rsidR="0052440C" w:rsidRPr="00676FA9" w:rsidRDefault="00E80465">
      <w:pPr>
        <w:pStyle w:val="Corpodeltesto21"/>
        <w:numPr>
          <w:ilvl w:val="0"/>
          <w:numId w:val="11"/>
        </w:numPr>
      </w:pPr>
      <w:r w:rsidRPr="00676FA9">
        <w:rPr>
          <w:bCs/>
          <w:sz w:val="22"/>
          <w:szCs w:val="22"/>
        </w:rPr>
        <w:t>si impegna</w:t>
      </w:r>
      <w:r w:rsidRPr="00676FA9">
        <w:rPr>
          <w:sz w:val="22"/>
          <w:szCs w:val="22"/>
        </w:rPr>
        <w:t xml:space="preserve"> a </w:t>
      </w:r>
      <w:r w:rsidR="003837B6" w:rsidRPr="00676FA9">
        <w:rPr>
          <w:sz w:val="22"/>
          <w:szCs w:val="22"/>
        </w:rPr>
        <w:t xml:space="preserve">verificare e controllare che </w:t>
      </w:r>
      <w:r w:rsidRPr="00676FA9">
        <w:rPr>
          <w:sz w:val="22"/>
          <w:szCs w:val="22"/>
        </w:rPr>
        <w:t xml:space="preserve">gli interventi </w:t>
      </w:r>
      <w:r w:rsidR="003837B6" w:rsidRPr="00676FA9">
        <w:rPr>
          <w:sz w:val="22"/>
          <w:szCs w:val="22"/>
        </w:rPr>
        <w:t xml:space="preserve">siano </w:t>
      </w:r>
      <w:r w:rsidRPr="00676FA9">
        <w:rPr>
          <w:sz w:val="22"/>
          <w:szCs w:val="22"/>
        </w:rPr>
        <w:t>in conformità a quanto previsto dal Decreto del Ministero dello Sviluppo Economico del 1 ottobre 2013, e dalle normative di settore applicabili;</w:t>
      </w:r>
    </w:p>
    <w:p w14:paraId="06FBDDC7" w14:textId="32235027" w:rsidR="0052440C" w:rsidRDefault="005B41C5">
      <w:pPr>
        <w:pStyle w:val="Corpodeltesto21"/>
        <w:numPr>
          <w:ilvl w:val="0"/>
          <w:numId w:val="11"/>
        </w:numPr>
      </w:pPr>
      <w:r>
        <w:rPr>
          <w:sz w:val="22"/>
          <w:szCs w:val="22"/>
        </w:rPr>
        <w:t xml:space="preserve">si impegna </w:t>
      </w:r>
      <w:r w:rsidR="00E80465">
        <w:rPr>
          <w:sz w:val="22"/>
          <w:szCs w:val="22"/>
        </w:rPr>
        <w:t xml:space="preserve">a </w:t>
      </w:r>
      <w:r w:rsidR="003837B6">
        <w:rPr>
          <w:sz w:val="22"/>
          <w:szCs w:val="22"/>
        </w:rPr>
        <w:t xml:space="preserve">verificare e controllare che siano poste in essere </w:t>
      </w:r>
      <w:r w:rsidR="00E80465">
        <w:rPr>
          <w:sz w:val="22"/>
          <w:szCs w:val="22"/>
        </w:rPr>
        <w:t xml:space="preserve">le necessarie opere di sistemazione delle aree specificamente coinvolte dagli interventi e </w:t>
      </w:r>
      <w:r w:rsidR="003837B6">
        <w:rPr>
          <w:sz w:val="22"/>
          <w:szCs w:val="22"/>
        </w:rPr>
        <w:t xml:space="preserve">che i </w:t>
      </w:r>
      <w:r w:rsidR="00E80465">
        <w:rPr>
          <w:sz w:val="22"/>
          <w:szCs w:val="22"/>
        </w:rPr>
        <w:t>ripristin</w:t>
      </w:r>
      <w:r w:rsidR="003837B6">
        <w:rPr>
          <w:sz w:val="22"/>
          <w:szCs w:val="22"/>
        </w:rPr>
        <w:t>i siano</w:t>
      </w:r>
      <w:r w:rsidR="00E80465">
        <w:rPr>
          <w:sz w:val="22"/>
          <w:szCs w:val="22"/>
        </w:rPr>
        <w:t xml:space="preserve"> a regola d’arte </w:t>
      </w:r>
      <w:r w:rsidR="003837B6">
        <w:rPr>
          <w:sz w:val="22"/>
          <w:szCs w:val="22"/>
        </w:rPr>
        <w:t xml:space="preserve"> nel</w:t>
      </w:r>
      <w:r w:rsidR="00E80465">
        <w:rPr>
          <w:sz w:val="22"/>
          <w:szCs w:val="22"/>
        </w:rPr>
        <w:t xml:space="preserve">le aree medesime </w:t>
      </w:r>
      <w:r w:rsidR="003837B6">
        <w:rPr>
          <w:sz w:val="22"/>
          <w:szCs w:val="22"/>
        </w:rPr>
        <w:t xml:space="preserve">realizzati con </w:t>
      </w:r>
      <w:r w:rsidR="00E80465">
        <w:rPr>
          <w:sz w:val="22"/>
          <w:szCs w:val="22"/>
        </w:rPr>
        <w:t xml:space="preserve">tempi celeri concordati con </w:t>
      </w:r>
      <w:r w:rsidR="00E80465" w:rsidRPr="00676FA9">
        <w:rPr>
          <w:sz w:val="22"/>
          <w:szCs w:val="22"/>
        </w:rPr>
        <w:t>l’Ente locale, nel rispetto delle specifiche tecniche di scavo e ripristino emanate dal MISE con Decreto del 1 ottobre 2013</w:t>
      </w:r>
      <w:r w:rsidR="00E80465">
        <w:rPr>
          <w:sz w:val="22"/>
          <w:szCs w:val="22"/>
        </w:rPr>
        <w:t>, riconoscendo che i ripristini del manto stradale costituiscono parte interante delle lavorazioni ai fini della corretta esecuzione delle opere;</w:t>
      </w:r>
    </w:p>
    <w:p w14:paraId="0777C482" w14:textId="23026512" w:rsidR="00882975" w:rsidRPr="003349CD" w:rsidRDefault="00E80465" w:rsidP="003349CD">
      <w:pPr>
        <w:pStyle w:val="Corpodeltesto21"/>
        <w:numPr>
          <w:ilvl w:val="0"/>
          <w:numId w:val="11"/>
        </w:numPr>
      </w:pPr>
      <w:r w:rsidRPr="00882975">
        <w:rPr>
          <w:sz w:val="22"/>
          <w:szCs w:val="22"/>
        </w:rPr>
        <w:t xml:space="preserve">si impegna, fermo restando quanto sopra previsto, ai sensi del comma 2 dell’articolo 93 del </w:t>
      </w:r>
      <w:r w:rsidR="0055077F" w:rsidRPr="00882975">
        <w:rPr>
          <w:sz w:val="22"/>
          <w:szCs w:val="22"/>
        </w:rPr>
        <w:t xml:space="preserve">decreto legislativo </w:t>
      </w:r>
      <w:r w:rsidRPr="00882975">
        <w:rPr>
          <w:sz w:val="22"/>
          <w:szCs w:val="22"/>
        </w:rPr>
        <w:t>1 agosto 2003</w:t>
      </w:r>
      <w:r w:rsidR="0055077F" w:rsidRPr="00882975">
        <w:rPr>
          <w:sz w:val="22"/>
          <w:szCs w:val="22"/>
        </w:rPr>
        <w:t xml:space="preserve">, n. 259 e del decreto legislativo </w:t>
      </w:r>
      <w:r w:rsidR="00E44531" w:rsidRPr="00676FA9">
        <w:rPr>
          <w:sz w:val="22"/>
          <w:szCs w:val="22"/>
        </w:rPr>
        <w:t>15 febbraio 2016, n. 33</w:t>
      </w:r>
      <w:r w:rsidRPr="00882975">
        <w:rPr>
          <w:sz w:val="22"/>
          <w:szCs w:val="22"/>
        </w:rPr>
        <w:t xml:space="preserve">, a tenere indenne l'Ente proprietario o gestore delle aree interessate dai lavori, dalle spese necessarie per le opere di  sistemazione e ripristino; </w:t>
      </w:r>
    </w:p>
    <w:p w14:paraId="18BA5EF5" w14:textId="77777777" w:rsidR="0052440C" w:rsidRDefault="00E80465" w:rsidP="003349CD">
      <w:pPr>
        <w:pStyle w:val="Corpodeltesto21"/>
        <w:numPr>
          <w:ilvl w:val="0"/>
          <w:numId w:val="11"/>
        </w:numPr>
        <w:ind w:left="709" w:hanging="425"/>
      </w:pPr>
      <w:r w:rsidRPr="00882975">
        <w:rPr>
          <w:bCs/>
          <w:sz w:val="22"/>
          <w:szCs w:val="22"/>
        </w:rPr>
        <w:t>si impegna</w:t>
      </w:r>
      <w:r w:rsidRPr="00882975">
        <w:rPr>
          <w:sz w:val="22"/>
          <w:szCs w:val="22"/>
        </w:rPr>
        <w:t xml:space="preserve"> a</w:t>
      </w:r>
      <w:r w:rsidR="003837B6" w:rsidRPr="00882975">
        <w:rPr>
          <w:sz w:val="22"/>
          <w:szCs w:val="22"/>
        </w:rPr>
        <w:t xml:space="preserve"> verificare e controllare che</w:t>
      </w:r>
      <w:r w:rsidRPr="00882975">
        <w:rPr>
          <w:sz w:val="22"/>
          <w:szCs w:val="22"/>
        </w:rPr>
        <w:t xml:space="preserve"> all’interno dei cantieri</w:t>
      </w:r>
      <w:r w:rsidR="003837B6" w:rsidRPr="00882975">
        <w:rPr>
          <w:sz w:val="22"/>
          <w:szCs w:val="22"/>
        </w:rPr>
        <w:t xml:space="preserve"> sia garantito</w:t>
      </w:r>
      <w:r w:rsidRPr="00882975">
        <w:rPr>
          <w:sz w:val="22"/>
          <w:szCs w:val="22"/>
        </w:rPr>
        <w:t xml:space="preserve"> il rispetto delle previsioni del </w:t>
      </w:r>
      <w:r w:rsidR="0055077F" w:rsidRPr="00882975">
        <w:rPr>
          <w:sz w:val="22"/>
          <w:szCs w:val="22"/>
        </w:rPr>
        <w:t xml:space="preserve">decreto legislativo </w:t>
      </w:r>
      <w:r w:rsidRPr="00882975">
        <w:rPr>
          <w:sz w:val="22"/>
          <w:szCs w:val="22"/>
        </w:rPr>
        <w:t xml:space="preserve">9 aprile 2008, </w:t>
      </w:r>
      <w:r w:rsidR="0055077F" w:rsidRPr="00882975">
        <w:rPr>
          <w:sz w:val="22"/>
          <w:szCs w:val="22"/>
        </w:rPr>
        <w:t xml:space="preserve">n. 81 </w:t>
      </w:r>
      <w:r w:rsidRPr="00882975">
        <w:rPr>
          <w:sz w:val="22"/>
          <w:szCs w:val="22"/>
        </w:rPr>
        <w:t xml:space="preserve">e per quelli ricadenti all’interno delle sedi stradali le previsioni del </w:t>
      </w:r>
      <w:r w:rsidR="0055077F" w:rsidRPr="00882975">
        <w:rPr>
          <w:sz w:val="22"/>
          <w:szCs w:val="22"/>
        </w:rPr>
        <w:t xml:space="preserve">decreto legislativo </w:t>
      </w:r>
      <w:r w:rsidRPr="00882975">
        <w:rPr>
          <w:sz w:val="22"/>
          <w:szCs w:val="22"/>
        </w:rPr>
        <w:t>30 aprile 1992</w:t>
      </w:r>
      <w:r w:rsidR="0055077F" w:rsidRPr="00882975">
        <w:rPr>
          <w:sz w:val="22"/>
          <w:szCs w:val="22"/>
        </w:rPr>
        <w:t>, n. 285 e dalle normative di settore applicabili</w:t>
      </w:r>
      <w:r w:rsidRPr="00882975">
        <w:rPr>
          <w:sz w:val="22"/>
          <w:szCs w:val="22"/>
        </w:rPr>
        <w:t>;</w:t>
      </w:r>
    </w:p>
    <w:p w14:paraId="40D9AB87" w14:textId="77777777" w:rsidR="0052440C" w:rsidRDefault="00E80465" w:rsidP="003349CD">
      <w:pPr>
        <w:pStyle w:val="Corpodeltesto22"/>
        <w:numPr>
          <w:ilvl w:val="0"/>
          <w:numId w:val="11"/>
        </w:numPr>
        <w:ind w:left="709" w:hanging="425"/>
      </w:pPr>
      <w:r>
        <w:rPr>
          <w:bCs/>
          <w:sz w:val="22"/>
          <w:szCs w:val="22"/>
        </w:rPr>
        <w:t>si impegna</w:t>
      </w:r>
      <w:r>
        <w:rPr>
          <w:sz w:val="22"/>
          <w:szCs w:val="22"/>
        </w:rPr>
        <w:t xml:space="preserve"> ad adempiere agli obblighi di comunicazione di cui al comma 3 dell’articolo 89 </w:t>
      </w:r>
      <w:r w:rsidR="0055077F">
        <w:rPr>
          <w:sz w:val="22"/>
          <w:szCs w:val="22"/>
        </w:rPr>
        <w:t xml:space="preserve">del decreto legislativo 1 agosto 2003, n. 259  </w:t>
      </w:r>
      <w:r>
        <w:rPr>
          <w:sz w:val="22"/>
          <w:szCs w:val="22"/>
        </w:rPr>
        <w:t>del 1 agosto 2003</w:t>
      </w:r>
      <w:r w:rsidR="0055077F">
        <w:rPr>
          <w:sz w:val="22"/>
          <w:szCs w:val="22"/>
        </w:rPr>
        <w:t xml:space="preserve"> e del decreto </w:t>
      </w:r>
      <w:r w:rsidR="0055077F" w:rsidRPr="00676FA9">
        <w:rPr>
          <w:sz w:val="22"/>
          <w:szCs w:val="22"/>
        </w:rPr>
        <w:t xml:space="preserve">legislativo </w:t>
      </w:r>
      <w:r w:rsidR="00E44531" w:rsidRPr="00676FA9">
        <w:rPr>
          <w:sz w:val="22"/>
          <w:szCs w:val="22"/>
        </w:rPr>
        <w:t xml:space="preserve">15 febbraio 2016, n. 33 </w:t>
      </w:r>
      <w:r w:rsidR="0055077F" w:rsidRPr="00676FA9">
        <w:rPr>
          <w:sz w:val="22"/>
          <w:szCs w:val="22"/>
        </w:rPr>
        <w:t>attuativo della direttiva 2014/61/UE</w:t>
      </w:r>
      <w:r>
        <w:rPr>
          <w:sz w:val="22"/>
          <w:szCs w:val="22"/>
        </w:rPr>
        <w:t>;</w:t>
      </w:r>
    </w:p>
    <w:p w14:paraId="799641AA" w14:textId="77777777" w:rsidR="0052440C" w:rsidRDefault="00E80465" w:rsidP="003349CD">
      <w:pPr>
        <w:pStyle w:val="Corpodeltesto22"/>
        <w:numPr>
          <w:ilvl w:val="0"/>
          <w:numId w:val="11"/>
        </w:numPr>
        <w:ind w:left="709" w:hanging="425"/>
      </w:pPr>
      <w:r>
        <w:rPr>
          <w:bCs/>
          <w:sz w:val="22"/>
          <w:szCs w:val="22"/>
        </w:rPr>
        <w:t>si impegna</w:t>
      </w:r>
      <w:r>
        <w:rPr>
          <w:sz w:val="22"/>
          <w:szCs w:val="22"/>
        </w:rPr>
        <w:t xml:space="preserve"> a rispettare le procedure di cui all’articolo 95 del </w:t>
      </w:r>
      <w:r w:rsidR="00804EA5">
        <w:rPr>
          <w:sz w:val="22"/>
          <w:szCs w:val="22"/>
        </w:rPr>
        <w:t>decreto legislativo 1 agosto 2003, n. 259</w:t>
      </w:r>
      <w:r>
        <w:rPr>
          <w:sz w:val="22"/>
          <w:szCs w:val="22"/>
        </w:rPr>
        <w:t>, qualora in corso d’opera si riscontrino interferenze con impianti e condutture di energia elettrica di cui al comma 2 e 2bis del medesimo articolo</w:t>
      </w:r>
      <w:r w:rsidR="00C17519">
        <w:rPr>
          <w:sz w:val="22"/>
          <w:szCs w:val="22"/>
        </w:rPr>
        <w:t>.</w:t>
      </w:r>
    </w:p>
    <w:p w14:paraId="5455FCAF" w14:textId="77777777" w:rsidR="0052440C" w:rsidRDefault="00E80465" w:rsidP="003B36B4">
      <w:pPr>
        <w:pStyle w:val="Stilepredefinito"/>
        <w:jc w:val="both"/>
      </w:pPr>
      <w:r>
        <w:rPr>
          <w:b/>
          <w:bCs/>
          <w:sz w:val="22"/>
          <w:szCs w:val="22"/>
          <w:u w:val="single"/>
        </w:rPr>
        <w:t xml:space="preserve">Il Comune di </w:t>
      </w:r>
      <w:r w:rsidR="003837B6">
        <w:rPr>
          <w:b/>
          <w:bCs/>
          <w:sz w:val="22"/>
          <w:szCs w:val="22"/>
          <w:u w:val="single"/>
        </w:rPr>
        <w:t>…………….</w:t>
      </w:r>
      <w:r>
        <w:rPr>
          <w:sz w:val="22"/>
          <w:szCs w:val="22"/>
          <w:u w:val="single"/>
        </w:rPr>
        <w:t>:</w:t>
      </w:r>
    </w:p>
    <w:p w14:paraId="01CBA08B" w14:textId="77777777" w:rsidR="0052440C" w:rsidRDefault="00E80465" w:rsidP="00AD0C35">
      <w:pPr>
        <w:pStyle w:val="Corpodeltesto21"/>
        <w:numPr>
          <w:ilvl w:val="0"/>
          <w:numId w:val="13"/>
        </w:numPr>
        <w:spacing w:before="120"/>
        <w:ind w:right="-1" w:hanging="436"/>
      </w:pPr>
      <w:r>
        <w:rPr>
          <w:sz w:val="22"/>
          <w:szCs w:val="22"/>
        </w:rPr>
        <w:t xml:space="preserve">ai sensi dell’art. 88 comma 7 del citato </w:t>
      </w:r>
      <w:r w:rsidR="00C90C35">
        <w:rPr>
          <w:sz w:val="22"/>
          <w:szCs w:val="22"/>
        </w:rPr>
        <w:t xml:space="preserve">decreto legislativo </w:t>
      </w:r>
      <w:r>
        <w:rPr>
          <w:sz w:val="22"/>
          <w:szCs w:val="22"/>
        </w:rPr>
        <w:t>n. 259/03</w:t>
      </w:r>
      <w:r w:rsidR="00C90C35">
        <w:rPr>
          <w:sz w:val="22"/>
          <w:szCs w:val="22"/>
        </w:rPr>
        <w:t xml:space="preserve"> e successive modificazioni</w:t>
      </w:r>
      <w:r>
        <w:rPr>
          <w:sz w:val="22"/>
          <w:szCs w:val="22"/>
        </w:rPr>
        <w:t xml:space="preserve">, si impegna a rilasciare i permessi di scavo entro il termine di </w:t>
      </w:r>
      <w:r w:rsidR="008244B5">
        <w:rPr>
          <w:sz w:val="22"/>
          <w:szCs w:val="22"/>
        </w:rPr>
        <w:t xml:space="preserve">10 </w:t>
      </w:r>
      <w:r>
        <w:rPr>
          <w:sz w:val="22"/>
          <w:szCs w:val="22"/>
        </w:rPr>
        <w:t>(</w:t>
      </w:r>
      <w:r w:rsidR="00D2152A">
        <w:rPr>
          <w:sz w:val="22"/>
          <w:szCs w:val="22"/>
        </w:rPr>
        <w:t>dieci</w:t>
      </w:r>
      <w:r>
        <w:rPr>
          <w:sz w:val="22"/>
          <w:szCs w:val="22"/>
        </w:rPr>
        <w:t xml:space="preserve">) giorni per scavi inferiori ai 200 metri e </w:t>
      </w:r>
      <w:r w:rsidR="008244B5">
        <w:rPr>
          <w:sz w:val="22"/>
          <w:szCs w:val="22"/>
        </w:rPr>
        <w:t>30</w:t>
      </w:r>
      <w:r>
        <w:rPr>
          <w:sz w:val="22"/>
          <w:szCs w:val="22"/>
        </w:rPr>
        <w:t xml:space="preserve"> (</w:t>
      </w:r>
      <w:r w:rsidR="00D2152A">
        <w:rPr>
          <w:sz w:val="22"/>
          <w:szCs w:val="22"/>
        </w:rPr>
        <w:t>trenta</w:t>
      </w:r>
      <w:r>
        <w:rPr>
          <w:sz w:val="22"/>
          <w:szCs w:val="22"/>
        </w:rPr>
        <w:t>) giorni per scavi oltre i 200 metri dalla presentazione della domanda. Infratel nel caso in cui siano trascorsi i termini di cui sopra senza l’ottenimento esplicito dei permessi, previa comunicazione di inizio attività, realizzerà i lavori in sile</w:t>
      </w:r>
      <w:r w:rsidR="003837B6">
        <w:rPr>
          <w:sz w:val="22"/>
          <w:szCs w:val="22"/>
        </w:rPr>
        <w:t>n</w:t>
      </w:r>
      <w:r>
        <w:rPr>
          <w:sz w:val="22"/>
          <w:szCs w:val="22"/>
        </w:rPr>
        <w:t>zio-assenso ed in conformità alla documentazione presentata e alle eventuali modifiche concordate con il Comune, nel rispetto delle vigenti norme in materia</w:t>
      </w:r>
      <w:r w:rsidR="008244B5">
        <w:rPr>
          <w:sz w:val="22"/>
          <w:szCs w:val="22"/>
        </w:rPr>
        <w:t xml:space="preserve">; </w:t>
      </w:r>
    </w:p>
    <w:p w14:paraId="7BDA953D" w14:textId="77777777" w:rsidR="0052440C" w:rsidRDefault="00E80465" w:rsidP="00AD0C35">
      <w:pPr>
        <w:pStyle w:val="Corpodeltesto21"/>
        <w:numPr>
          <w:ilvl w:val="0"/>
          <w:numId w:val="13"/>
        </w:numPr>
        <w:ind w:left="709" w:hanging="436"/>
      </w:pPr>
      <w:r>
        <w:rPr>
          <w:sz w:val="22"/>
          <w:szCs w:val="22"/>
        </w:rPr>
        <w:t>si impegna a utilizzare forme di immediata collaborazione e di stretto coordinamento con Infratel agevolando il raccordo con i Settori Lavori Pubblici, Viabilità, Polizia Locale ed in genere con i Settori interessati dalle attività oggetto dell’intervento autorizzato, al fine di semplificare l’attività amministrativa e di snellire i conseguenti procedimenti di decisione, autorizzazione e di controllo previsti dalla vigente normativa;</w:t>
      </w:r>
    </w:p>
    <w:p w14:paraId="0B9C2D77" w14:textId="77777777" w:rsidR="0052440C" w:rsidRDefault="00E80465" w:rsidP="00AD0C35">
      <w:pPr>
        <w:pStyle w:val="Corpodeltesto21"/>
        <w:numPr>
          <w:ilvl w:val="0"/>
          <w:numId w:val="13"/>
        </w:numPr>
        <w:ind w:left="709" w:hanging="436"/>
      </w:pPr>
      <w:r>
        <w:rPr>
          <w:sz w:val="22"/>
          <w:szCs w:val="22"/>
        </w:rPr>
        <w:t>si impegna a lasciare indenne l’operatore dalla richiesta di oneri o canoni ai sensi del comma 1 dell’articolo 93 del D</w:t>
      </w:r>
      <w:r w:rsidR="008244B5">
        <w:rPr>
          <w:sz w:val="22"/>
          <w:szCs w:val="22"/>
        </w:rPr>
        <w:t>.</w:t>
      </w:r>
      <w:r>
        <w:rPr>
          <w:sz w:val="22"/>
          <w:szCs w:val="22"/>
        </w:rPr>
        <w:t>Lgs 259 del 1 agosto 2003</w:t>
      </w:r>
      <w:r w:rsidR="008244B5">
        <w:rPr>
          <w:sz w:val="22"/>
          <w:szCs w:val="22"/>
        </w:rPr>
        <w:t xml:space="preserve"> e </w:t>
      </w:r>
      <w:r w:rsidR="008244B5" w:rsidRPr="00867656">
        <w:rPr>
          <w:sz w:val="22"/>
          <w:szCs w:val="22"/>
        </w:rPr>
        <w:t xml:space="preserve">delle previsioni di cui </w:t>
      </w:r>
      <w:r w:rsidR="008244B5">
        <w:rPr>
          <w:sz w:val="22"/>
          <w:szCs w:val="22"/>
        </w:rPr>
        <w:t>decreto legislativo</w:t>
      </w:r>
      <w:r w:rsidR="008244B5" w:rsidRPr="009671F2">
        <w:rPr>
          <w:sz w:val="22"/>
          <w:szCs w:val="22"/>
        </w:rPr>
        <w:t xml:space="preserve"> </w:t>
      </w:r>
      <w:r w:rsidR="00E44531">
        <w:rPr>
          <w:sz w:val="22"/>
          <w:szCs w:val="22"/>
        </w:rPr>
        <w:t>15 febbraio 2016, n. 33</w:t>
      </w:r>
      <w:r>
        <w:rPr>
          <w:sz w:val="22"/>
          <w:szCs w:val="22"/>
        </w:rPr>
        <w:t>, fatta salva l'applicazione della tassa per l'occupazione di spazi ed aree pubbliche COSAP e TOSAP di cui all’art. 18 della Legge 23/12/1999 n° 448 che modifica l’art. 63 del D.Lgs. 15.12.1997, n. 446</w:t>
      </w:r>
      <w:r w:rsidR="008244B5">
        <w:rPr>
          <w:sz w:val="22"/>
          <w:szCs w:val="22"/>
        </w:rPr>
        <w:t>;</w:t>
      </w:r>
    </w:p>
    <w:p w14:paraId="0188F2CB" w14:textId="77777777" w:rsidR="0052440C" w:rsidRDefault="00E80465" w:rsidP="00AD0C35">
      <w:pPr>
        <w:pStyle w:val="Corpodeltesto21"/>
        <w:numPr>
          <w:ilvl w:val="0"/>
          <w:numId w:val="13"/>
        </w:numPr>
        <w:ind w:left="709" w:hanging="436"/>
      </w:pPr>
      <w:r>
        <w:rPr>
          <w:sz w:val="22"/>
          <w:szCs w:val="22"/>
        </w:rPr>
        <w:t xml:space="preserve">si impegna, pertanto, a non richiedere alcuna polizza fideiussoria o deposito cauzionale a garanzia, in quanto, è prevista una polizza complessiva da parte </w:t>
      </w:r>
      <w:r w:rsidR="00D2152A">
        <w:rPr>
          <w:sz w:val="22"/>
          <w:szCs w:val="22"/>
        </w:rPr>
        <w:t>dei soggetti cui sono affidati da Infratel i lavori e servizi</w:t>
      </w:r>
      <w:r>
        <w:rPr>
          <w:sz w:val="22"/>
          <w:szCs w:val="22"/>
        </w:rPr>
        <w:t xml:space="preserve">, </w:t>
      </w:r>
      <w:r w:rsidR="00D2152A">
        <w:rPr>
          <w:sz w:val="22"/>
          <w:szCs w:val="22"/>
        </w:rPr>
        <w:t xml:space="preserve">a copertura di </w:t>
      </w:r>
      <w:r>
        <w:rPr>
          <w:sz w:val="22"/>
          <w:szCs w:val="22"/>
        </w:rPr>
        <w:t xml:space="preserve">tutti i lavori, nelle modalità e nei limiti previsti dalla presente </w:t>
      </w:r>
      <w:r>
        <w:rPr>
          <w:sz w:val="22"/>
          <w:szCs w:val="22"/>
        </w:rPr>
        <w:lastRenderedPageBreak/>
        <w:t>Convenzione</w:t>
      </w:r>
      <w:r w:rsidR="008244B5">
        <w:rPr>
          <w:sz w:val="22"/>
          <w:szCs w:val="22"/>
        </w:rPr>
        <w:t>;</w:t>
      </w:r>
    </w:p>
    <w:p w14:paraId="7DD710F0" w14:textId="77777777" w:rsidR="0052440C" w:rsidRPr="002A216A" w:rsidRDefault="00E80465" w:rsidP="00AD0C35">
      <w:pPr>
        <w:pStyle w:val="Corpodeltesto21"/>
        <w:numPr>
          <w:ilvl w:val="0"/>
          <w:numId w:val="13"/>
        </w:numPr>
        <w:ind w:left="709" w:hanging="436"/>
      </w:pPr>
      <w:r>
        <w:rPr>
          <w:sz w:val="22"/>
          <w:szCs w:val="22"/>
        </w:rPr>
        <w:t xml:space="preserve">si impegna ad adottare strumenti di semplificazione dell’attività amministrativa e di snellimento dei procedimenti di decisione in materia di quantificazione degli oneri di occupazione di suolo, e di verifica della corretta esecuzione delle opere di ripristino, e comunque nel rispetto di quanto previsto dal comma 2 dell’articolo 93 del DLgs 259 del 1 agosto 2003, </w:t>
      </w:r>
      <w:r w:rsidRPr="00676FA9">
        <w:rPr>
          <w:sz w:val="22"/>
          <w:szCs w:val="22"/>
        </w:rPr>
        <w:t>dal decreto del Ministero dello Sviluppo Economico del 1 ottobre 2013</w:t>
      </w:r>
      <w:r w:rsidR="008244B5" w:rsidRPr="002A216A">
        <w:rPr>
          <w:sz w:val="22"/>
          <w:szCs w:val="22"/>
        </w:rPr>
        <w:t xml:space="preserve"> e dal decreto legislativo </w:t>
      </w:r>
      <w:r w:rsidR="00E44531" w:rsidRPr="002A216A">
        <w:rPr>
          <w:sz w:val="22"/>
          <w:szCs w:val="22"/>
        </w:rPr>
        <w:t>15 febbraio 2016, n. 33</w:t>
      </w:r>
      <w:r w:rsidRPr="002A216A">
        <w:rPr>
          <w:sz w:val="22"/>
          <w:szCs w:val="22"/>
        </w:rPr>
        <w:t>;</w:t>
      </w:r>
    </w:p>
    <w:p w14:paraId="3EB1B40F" w14:textId="77777777" w:rsidR="0052440C" w:rsidRPr="002A216A" w:rsidRDefault="00E80465" w:rsidP="00AD0C35">
      <w:pPr>
        <w:pStyle w:val="Corpodeltesto21"/>
        <w:numPr>
          <w:ilvl w:val="0"/>
          <w:numId w:val="13"/>
        </w:numPr>
        <w:ind w:left="709" w:hanging="436"/>
      </w:pPr>
      <w:r w:rsidRPr="002A216A">
        <w:rPr>
          <w:sz w:val="22"/>
          <w:szCs w:val="22"/>
        </w:rPr>
        <w:t>si impegna ad attivare tutte le necessarie procedure atte ad assicurare la spedita realizzazione  delle opere previste, garantendo la piena applicazione delle disposizioni dell’art. 93 del D.Lgs. 259/2003</w:t>
      </w:r>
      <w:r w:rsidR="008244B5" w:rsidRPr="002A216A">
        <w:rPr>
          <w:sz w:val="22"/>
          <w:szCs w:val="22"/>
        </w:rPr>
        <w:t xml:space="preserve"> e del decreto legislativo </w:t>
      </w:r>
      <w:r w:rsidR="00E44531" w:rsidRPr="002A216A">
        <w:rPr>
          <w:sz w:val="22"/>
          <w:szCs w:val="22"/>
        </w:rPr>
        <w:t>15 febbraio 2016, n. 33</w:t>
      </w:r>
      <w:r w:rsidRPr="002A216A">
        <w:rPr>
          <w:sz w:val="22"/>
          <w:szCs w:val="22"/>
        </w:rPr>
        <w:t>;</w:t>
      </w:r>
    </w:p>
    <w:p w14:paraId="425585FB" w14:textId="77777777" w:rsidR="0052440C" w:rsidRDefault="00E80465" w:rsidP="00AD0C35">
      <w:pPr>
        <w:pStyle w:val="Corpodeltesto21"/>
        <w:numPr>
          <w:ilvl w:val="0"/>
          <w:numId w:val="13"/>
        </w:numPr>
        <w:ind w:left="709" w:hanging="436"/>
      </w:pPr>
      <w:r>
        <w:rPr>
          <w:sz w:val="22"/>
          <w:szCs w:val="22"/>
        </w:rPr>
        <w:t>si impegna a segnalare a Infratel Italia spa - entro 12 mesi dal ricevimento della comunicazione di fine lavori – eventuali difformità nell’esecuzione delle opere rispetto a quanto previsto negli allegati tecnici, alle prescrizioni eventualmente impartite ed alla normativa vigente; in mancanza di tale segnalazione riconosce che Infratel Italia spa considererà i lavori accettati dal Comune;</w:t>
      </w:r>
    </w:p>
    <w:p w14:paraId="6601C28D" w14:textId="77777777" w:rsidR="0052440C" w:rsidRPr="00682820" w:rsidRDefault="00E80465" w:rsidP="00AD0C35">
      <w:pPr>
        <w:pStyle w:val="Corpodeltesto21"/>
        <w:numPr>
          <w:ilvl w:val="0"/>
          <w:numId w:val="13"/>
        </w:numPr>
        <w:ind w:left="709" w:hanging="436"/>
      </w:pPr>
      <w:r>
        <w:rPr>
          <w:sz w:val="22"/>
          <w:szCs w:val="22"/>
        </w:rPr>
        <w:t>si impegna a segnalare a Infratel Italia spa - entro 12 mesi dal ricevimento della comunicazione di fine lavori – eventuali difformità per vizi occulti derivanti dall’esecuzione delle opere fermo restando le responsabilità stabilite dal codice civile e dal codice degli appalti</w:t>
      </w:r>
      <w:r w:rsidR="008244B5">
        <w:rPr>
          <w:sz w:val="22"/>
          <w:szCs w:val="22"/>
        </w:rPr>
        <w:t>;</w:t>
      </w:r>
    </w:p>
    <w:p w14:paraId="6CA9F4EA" w14:textId="77777777" w:rsidR="0052440C" w:rsidRDefault="00E80465" w:rsidP="00AD0C35">
      <w:pPr>
        <w:pStyle w:val="Stilepredefinito"/>
        <w:numPr>
          <w:ilvl w:val="0"/>
          <w:numId w:val="13"/>
        </w:numPr>
        <w:ind w:left="709" w:hanging="436"/>
        <w:jc w:val="both"/>
      </w:pPr>
      <w:r>
        <w:rPr>
          <w:sz w:val="22"/>
          <w:szCs w:val="22"/>
        </w:rPr>
        <w:t xml:space="preserve">si impegna ad individuare, preferibilmente nell’ambito delle proprietà comunali ed in collaborazione con Infratel, un locale o un sito idoneo all’installazione di uno </w:t>
      </w:r>
      <w:r w:rsidRPr="00927AD1">
        <w:rPr>
          <w:i/>
          <w:sz w:val="22"/>
          <w:szCs w:val="22"/>
        </w:rPr>
        <w:t>shelter</w:t>
      </w:r>
      <w:r>
        <w:rPr>
          <w:sz w:val="22"/>
          <w:szCs w:val="22"/>
        </w:rPr>
        <w:t xml:space="preserve"> o di armadi stradali per la terminazione delle fibra ottiche della rete realizzata, da cedere in comodato d’uso gratuito per 20 anni</w:t>
      </w:r>
      <w:r w:rsidR="008244B5">
        <w:rPr>
          <w:sz w:val="22"/>
          <w:szCs w:val="22"/>
        </w:rPr>
        <w:t>;</w:t>
      </w:r>
    </w:p>
    <w:p w14:paraId="4F259BA9" w14:textId="281DD1C5" w:rsidR="00AB2D6D" w:rsidRPr="00AB2D6D" w:rsidRDefault="00AB2D6D" w:rsidP="00AD0C35">
      <w:pPr>
        <w:pStyle w:val="Paragrafoelenco"/>
        <w:numPr>
          <w:ilvl w:val="0"/>
          <w:numId w:val="13"/>
        </w:numPr>
        <w:ind w:hanging="436"/>
        <w:jc w:val="both"/>
        <w:rPr>
          <w:sz w:val="22"/>
          <w:szCs w:val="22"/>
        </w:rPr>
      </w:pPr>
      <w:r w:rsidRPr="00AB2D6D">
        <w:rPr>
          <w:sz w:val="22"/>
          <w:szCs w:val="22"/>
        </w:rPr>
        <w:t xml:space="preserve">si impegna a comunicare i dati relativi alle infrastrutture del sottosuolo alla Regione </w:t>
      </w:r>
      <w:r w:rsidR="00682820">
        <w:rPr>
          <w:sz w:val="22"/>
          <w:szCs w:val="22"/>
        </w:rPr>
        <w:t>Veneto</w:t>
      </w:r>
      <w:r w:rsidRPr="00AB2D6D">
        <w:rPr>
          <w:sz w:val="22"/>
          <w:szCs w:val="22"/>
        </w:rPr>
        <w:t xml:space="preserve"> che provvede ad alimentare il Sistema Informativo Nazionale Federato delle Infrastrutture (SINFI) ai sensi del decreto legislativo </w:t>
      </w:r>
      <w:r w:rsidR="00E44531">
        <w:rPr>
          <w:sz w:val="22"/>
          <w:szCs w:val="22"/>
        </w:rPr>
        <w:t>15 febbraio 2016, n. 33</w:t>
      </w:r>
      <w:r w:rsidRPr="00AB2D6D">
        <w:rPr>
          <w:sz w:val="22"/>
          <w:szCs w:val="22"/>
        </w:rPr>
        <w:t>,  attraverso la federazione del Sistema informativo del catasto delle infrastrutture del sott</w:t>
      </w:r>
      <w:r>
        <w:rPr>
          <w:sz w:val="22"/>
          <w:szCs w:val="22"/>
        </w:rPr>
        <w:t xml:space="preserve">osuolo </w:t>
      </w:r>
      <w:r w:rsidR="000241FF">
        <w:rPr>
          <w:sz w:val="22"/>
          <w:szCs w:val="22"/>
        </w:rPr>
        <w:t>regionale ove presente</w:t>
      </w:r>
      <w:r w:rsidRPr="00AB2D6D">
        <w:rPr>
          <w:sz w:val="22"/>
          <w:szCs w:val="22"/>
        </w:rPr>
        <w:t xml:space="preserve">. </w:t>
      </w:r>
    </w:p>
    <w:p w14:paraId="70D17689" w14:textId="77777777" w:rsidR="009B1892" w:rsidRDefault="009B1892" w:rsidP="009B1892">
      <w:pPr>
        <w:pStyle w:val="NormaleWeb"/>
        <w:spacing w:before="120" w:after="0"/>
        <w:ind w:left="709" w:right="-1"/>
        <w:jc w:val="both"/>
      </w:pPr>
    </w:p>
    <w:p w14:paraId="2EBD654D" w14:textId="77777777" w:rsidR="0052440C" w:rsidRDefault="00E80465">
      <w:pPr>
        <w:pStyle w:val="11"/>
        <w:numPr>
          <w:ilvl w:val="0"/>
          <w:numId w:val="4"/>
        </w:numPr>
      </w:pPr>
      <w:r>
        <w:rPr>
          <w:rFonts w:ascii="Times New Roman" w:hAnsi="Times New Roman"/>
          <w:sz w:val="22"/>
          <w:szCs w:val="22"/>
        </w:rPr>
        <w:t>Modifiche alle infrastrutture per telecomunicazioni</w:t>
      </w:r>
    </w:p>
    <w:p w14:paraId="32E3F472" w14:textId="6B62F8FC" w:rsidR="0052440C" w:rsidRDefault="00E80465" w:rsidP="00AD0C35">
      <w:pPr>
        <w:pStyle w:val="Stilepredefinito"/>
        <w:numPr>
          <w:ilvl w:val="0"/>
          <w:numId w:val="18"/>
        </w:numPr>
        <w:spacing w:before="120" w:after="0"/>
        <w:ind w:right="-1" w:hanging="436"/>
        <w:jc w:val="both"/>
      </w:pPr>
      <w:r>
        <w:rPr>
          <w:sz w:val="22"/>
          <w:szCs w:val="22"/>
        </w:rPr>
        <w:t xml:space="preserve">Qualora intenda modificare l’assetto o l’allocazione della sua infrastruttura, </w:t>
      </w:r>
      <w:r w:rsidRPr="00676FA9">
        <w:rPr>
          <w:sz w:val="22"/>
          <w:szCs w:val="22"/>
        </w:rPr>
        <w:t>Infratel</w:t>
      </w:r>
      <w:r w:rsidR="00676FA9">
        <w:rPr>
          <w:sz w:val="22"/>
          <w:szCs w:val="22"/>
        </w:rPr>
        <w:t>, attraverso la ditta Concessionaria</w:t>
      </w:r>
      <w:r w:rsidR="002C3E5B">
        <w:rPr>
          <w:sz w:val="22"/>
          <w:szCs w:val="22"/>
        </w:rPr>
        <w:t>,</w:t>
      </w:r>
      <w:r>
        <w:rPr>
          <w:sz w:val="22"/>
          <w:szCs w:val="22"/>
        </w:rPr>
        <w:t xml:space="preserve"> dovrà reiterare la procedura sopramenzionata. </w:t>
      </w:r>
    </w:p>
    <w:p w14:paraId="6E25791A" w14:textId="77777777" w:rsidR="0052440C" w:rsidRDefault="0052440C">
      <w:pPr>
        <w:pStyle w:val="Stilepredefinito"/>
        <w:spacing w:before="120" w:after="0"/>
        <w:jc w:val="both"/>
      </w:pPr>
    </w:p>
    <w:p w14:paraId="2EA3C36C" w14:textId="77777777" w:rsidR="0052440C" w:rsidRDefault="00E80465">
      <w:pPr>
        <w:pStyle w:val="11"/>
        <w:numPr>
          <w:ilvl w:val="0"/>
          <w:numId w:val="4"/>
        </w:numPr>
      </w:pPr>
      <w:r>
        <w:rPr>
          <w:rFonts w:ascii="Times New Roman" w:hAnsi="Times New Roman"/>
          <w:sz w:val="22"/>
          <w:szCs w:val="22"/>
        </w:rPr>
        <w:t>Lavori di manutenzione</w:t>
      </w:r>
    </w:p>
    <w:p w14:paraId="5B8CCC24" w14:textId="77777777" w:rsidR="0052440C" w:rsidRDefault="005C2E62" w:rsidP="00AD0C35">
      <w:pPr>
        <w:pStyle w:val="Stilepredefinito"/>
        <w:numPr>
          <w:ilvl w:val="0"/>
          <w:numId w:val="1"/>
        </w:numPr>
        <w:spacing w:before="120" w:after="0"/>
        <w:ind w:right="-1" w:hanging="436"/>
        <w:jc w:val="both"/>
      </w:pPr>
      <w:r>
        <w:rPr>
          <w:sz w:val="22"/>
          <w:szCs w:val="22"/>
        </w:rPr>
        <w:lastRenderedPageBreak/>
        <w:t xml:space="preserve">. </w:t>
      </w:r>
      <w:r w:rsidR="00AD0C35">
        <w:rPr>
          <w:sz w:val="22"/>
          <w:szCs w:val="22"/>
        </w:rPr>
        <w:tab/>
      </w:r>
      <w:r w:rsidR="00E80465">
        <w:rPr>
          <w:sz w:val="22"/>
          <w:szCs w:val="22"/>
        </w:rPr>
        <w:t>S’intendono per lavori di manutenzione tutti i casi in cui ai punti seguenti:</w:t>
      </w:r>
    </w:p>
    <w:p w14:paraId="43806CFA" w14:textId="77777777" w:rsidR="0052440C" w:rsidRDefault="00E80465" w:rsidP="00867656">
      <w:pPr>
        <w:pStyle w:val="Stilepredefinito"/>
        <w:numPr>
          <w:ilvl w:val="0"/>
          <w:numId w:val="9"/>
        </w:numPr>
        <w:spacing w:before="120" w:after="0"/>
        <w:ind w:right="-1" w:hanging="11"/>
        <w:jc w:val="both"/>
      </w:pPr>
      <w:r>
        <w:rPr>
          <w:sz w:val="22"/>
          <w:szCs w:val="22"/>
        </w:rPr>
        <w:t>interventi di bonifica senza interruzione del servizio (manutenzione ordinaria);</w:t>
      </w:r>
    </w:p>
    <w:p w14:paraId="30E17BE0" w14:textId="77777777" w:rsidR="0052440C" w:rsidRDefault="00E80465" w:rsidP="005C2E62">
      <w:pPr>
        <w:pStyle w:val="Stilepredefinito"/>
        <w:numPr>
          <w:ilvl w:val="0"/>
          <w:numId w:val="9"/>
        </w:numPr>
        <w:spacing w:before="120" w:after="0"/>
        <w:ind w:right="-1" w:hanging="11"/>
        <w:jc w:val="both"/>
      </w:pPr>
      <w:r>
        <w:rPr>
          <w:sz w:val="22"/>
          <w:szCs w:val="22"/>
        </w:rPr>
        <w:t>interventi mirati ai fini del ripristino del servizio (manutenzione straordinaria).</w:t>
      </w:r>
    </w:p>
    <w:p w14:paraId="555A1E09" w14:textId="77777777" w:rsidR="0052440C" w:rsidRDefault="005C2E62" w:rsidP="00AD0C35">
      <w:pPr>
        <w:pStyle w:val="Stilepredefinito"/>
        <w:numPr>
          <w:ilvl w:val="0"/>
          <w:numId w:val="1"/>
        </w:numPr>
        <w:spacing w:before="120" w:after="0"/>
        <w:ind w:right="-1" w:hanging="436"/>
        <w:jc w:val="both"/>
      </w:pPr>
      <w:r>
        <w:rPr>
          <w:sz w:val="22"/>
          <w:szCs w:val="22"/>
        </w:rPr>
        <w:t xml:space="preserve">. </w:t>
      </w:r>
      <w:r w:rsidR="00AD0C35">
        <w:rPr>
          <w:sz w:val="22"/>
          <w:szCs w:val="22"/>
        </w:rPr>
        <w:tab/>
      </w:r>
      <w:r w:rsidR="00E80465">
        <w:rPr>
          <w:sz w:val="22"/>
          <w:szCs w:val="22"/>
        </w:rPr>
        <w:t>Nei casi di manutenzione ordinaria, Infratel comunicherà al Comune 15 giorni prima dell’inizio, giorno ed ora di inizio e di fine dei lavori di manutenzione dell’infrastruttura; l’intervento verrà eseguito allo scadere dei 15 giorni (in silenzio assenso), osservando tutto quanto necessario ai fini della tutela del patrimonio, della sicurezza della circolazione e delle modalità dei ripristini.</w:t>
      </w:r>
    </w:p>
    <w:p w14:paraId="7D3F1B0E" w14:textId="77777777" w:rsidR="0052440C" w:rsidRDefault="005C2E62" w:rsidP="00AD0C35">
      <w:pPr>
        <w:pStyle w:val="Stilepredefinito"/>
        <w:numPr>
          <w:ilvl w:val="0"/>
          <w:numId w:val="1"/>
        </w:numPr>
        <w:spacing w:before="120" w:after="0"/>
        <w:ind w:right="-1" w:hanging="436"/>
        <w:jc w:val="both"/>
      </w:pPr>
      <w:r>
        <w:rPr>
          <w:sz w:val="22"/>
          <w:szCs w:val="22"/>
        </w:rPr>
        <w:t xml:space="preserve">. </w:t>
      </w:r>
      <w:r w:rsidR="00AD0C35">
        <w:rPr>
          <w:sz w:val="22"/>
          <w:szCs w:val="22"/>
        </w:rPr>
        <w:tab/>
      </w:r>
      <w:r w:rsidR="00E80465">
        <w:rPr>
          <w:sz w:val="22"/>
          <w:szCs w:val="22"/>
        </w:rPr>
        <w:t xml:space="preserve">Nei casi di manutenzione straordinaria, Infratel informerà </w:t>
      </w:r>
      <w:r w:rsidR="00E80465" w:rsidRPr="001D6B00">
        <w:rPr>
          <w:sz w:val="22"/>
          <w:szCs w:val="22"/>
        </w:rPr>
        <w:t>via fax la necessità</w:t>
      </w:r>
      <w:r w:rsidR="00E80465">
        <w:rPr>
          <w:sz w:val="22"/>
          <w:szCs w:val="22"/>
        </w:rPr>
        <w:t xml:space="preserve"> di intervento e provvederà ad eseguire l’intervento in un tempo di quattro ore, osservando tutto quanto necessario ai fini della tutela del patrimonio, della sicurezza della circolazione e delle modalità dei ripristini.</w:t>
      </w:r>
    </w:p>
    <w:p w14:paraId="78FDD57A" w14:textId="77777777" w:rsidR="0052440C" w:rsidRDefault="0052440C">
      <w:pPr>
        <w:pStyle w:val="Stilepredefinito"/>
        <w:spacing w:before="120" w:after="0"/>
        <w:ind w:right="-1"/>
        <w:jc w:val="both"/>
      </w:pPr>
    </w:p>
    <w:p w14:paraId="3CF3B104" w14:textId="77777777" w:rsidR="0052440C" w:rsidRDefault="00E80465">
      <w:pPr>
        <w:pStyle w:val="11"/>
        <w:numPr>
          <w:ilvl w:val="0"/>
          <w:numId w:val="4"/>
        </w:numPr>
      </w:pPr>
      <w:r>
        <w:rPr>
          <w:rFonts w:ascii="Times New Roman" w:hAnsi="Times New Roman"/>
          <w:sz w:val="22"/>
          <w:szCs w:val="22"/>
        </w:rPr>
        <w:t>Interventi a cura del Comune</w:t>
      </w:r>
    </w:p>
    <w:p w14:paraId="6BDABE7E" w14:textId="77777777" w:rsidR="0052440C" w:rsidRDefault="00E80465" w:rsidP="00AD0C35">
      <w:pPr>
        <w:pStyle w:val="Stilepredefinito"/>
        <w:numPr>
          <w:ilvl w:val="0"/>
          <w:numId w:val="23"/>
        </w:numPr>
        <w:spacing w:before="120" w:after="0"/>
        <w:ind w:left="709" w:right="-1" w:hanging="425"/>
        <w:jc w:val="both"/>
      </w:pPr>
      <w:r>
        <w:rPr>
          <w:sz w:val="22"/>
          <w:szCs w:val="22"/>
        </w:rPr>
        <w:t>Nel caso di interventi sulla Sede Stradale a cura del Comune, questa, tenuto conto della necessità di assicurare la continuità del servizio gestito da Infratel, informerà Infratel, che assumerà i necessari provvedimenti (eventualmente a carattere provvisorio) per la messa in sicurezza dell’infrastruttura nel più breve tempo possibile.</w:t>
      </w:r>
    </w:p>
    <w:p w14:paraId="41CAD206" w14:textId="77777777" w:rsidR="0052440C" w:rsidRDefault="0052440C">
      <w:pPr>
        <w:pStyle w:val="Stilepredefinito"/>
        <w:spacing w:before="120" w:after="0"/>
        <w:ind w:left="567" w:right="-1"/>
        <w:jc w:val="both"/>
      </w:pPr>
    </w:p>
    <w:p w14:paraId="1CE7F989" w14:textId="77777777" w:rsidR="0052440C" w:rsidRDefault="00E80465">
      <w:pPr>
        <w:pStyle w:val="11"/>
        <w:numPr>
          <w:ilvl w:val="0"/>
          <w:numId w:val="4"/>
        </w:numPr>
        <w:jc w:val="both"/>
      </w:pPr>
      <w:bookmarkStart w:id="5" w:name="_Toc118871578"/>
      <w:bookmarkStart w:id="6" w:name="_Toc118188235"/>
      <w:r>
        <w:rPr>
          <w:rFonts w:ascii="Times New Roman" w:hAnsi="Times New Roman"/>
          <w:sz w:val="22"/>
          <w:szCs w:val="22"/>
        </w:rPr>
        <w:t>Durata della convenzione</w:t>
      </w:r>
      <w:bookmarkEnd w:id="5"/>
      <w:bookmarkEnd w:id="6"/>
      <w:r>
        <w:rPr>
          <w:rFonts w:ascii="Times New Roman" w:hAnsi="Times New Roman"/>
          <w:sz w:val="22"/>
          <w:szCs w:val="22"/>
        </w:rPr>
        <w:t xml:space="preserve"> </w:t>
      </w:r>
    </w:p>
    <w:p w14:paraId="0A5CCFF2" w14:textId="77777777" w:rsidR="0052440C" w:rsidRDefault="00E80465" w:rsidP="00AD0C35">
      <w:pPr>
        <w:pStyle w:val="Stilepredefinito"/>
        <w:numPr>
          <w:ilvl w:val="0"/>
          <w:numId w:val="24"/>
        </w:numPr>
        <w:spacing w:before="120" w:after="0"/>
        <w:ind w:left="709" w:right="-1" w:hanging="425"/>
        <w:jc w:val="both"/>
      </w:pPr>
      <w:r>
        <w:rPr>
          <w:sz w:val="22"/>
          <w:szCs w:val="22"/>
        </w:rPr>
        <w:t>Le modalità di reciproca interazione per la realizzazione e manutenzione della infrastruttura di Infratel, nonché la tipologia e le modalità di esecuzione delle opere in fase di costruzione, manutenzione, spostamento delle relative infrastrutture da parte di Infratel saranno quelle descritte nella presente Convenzione per un periodo di 5 anni a partire dalla data di stipula della Convenzione stessa con riferimento alla costruzione della rete ed alle modifiche della stessa e per un periodo di 20 (venti) anni per la relativa manutenzione.</w:t>
      </w:r>
    </w:p>
    <w:p w14:paraId="25A21BDB" w14:textId="77777777" w:rsidR="0052440C" w:rsidRDefault="0052440C">
      <w:pPr>
        <w:spacing w:before="120" w:after="0"/>
        <w:ind w:left="567" w:hanging="567"/>
        <w:jc w:val="both"/>
      </w:pPr>
    </w:p>
    <w:p w14:paraId="57136917" w14:textId="77777777" w:rsidR="0052440C" w:rsidRDefault="00E80465">
      <w:pPr>
        <w:pStyle w:val="11"/>
        <w:numPr>
          <w:ilvl w:val="0"/>
          <w:numId w:val="4"/>
        </w:numPr>
        <w:jc w:val="both"/>
      </w:pPr>
      <w:bookmarkStart w:id="7" w:name="_Toc118871582"/>
      <w:bookmarkStart w:id="8" w:name="_Toc118188239"/>
      <w:bookmarkEnd w:id="7"/>
      <w:bookmarkEnd w:id="8"/>
      <w:r>
        <w:rPr>
          <w:rFonts w:ascii="Times New Roman" w:hAnsi="Times New Roman"/>
          <w:sz w:val="22"/>
          <w:szCs w:val="22"/>
        </w:rPr>
        <w:t>Autorizzazione alla comunicazione di informazioni e dati</w:t>
      </w:r>
    </w:p>
    <w:p w14:paraId="1EB36A9A" w14:textId="77777777" w:rsidR="0052440C" w:rsidRDefault="0034439F" w:rsidP="001D1469">
      <w:pPr>
        <w:pStyle w:val="Stilepredefinito"/>
        <w:numPr>
          <w:ilvl w:val="0"/>
          <w:numId w:val="20"/>
        </w:numPr>
        <w:spacing w:before="120" w:after="0"/>
        <w:ind w:right="-1" w:hanging="436"/>
        <w:jc w:val="both"/>
      </w:pPr>
      <w:r>
        <w:rPr>
          <w:sz w:val="22"/>
          <w:szCs w:val="22"/>
        </w:rPr>
        <w:t>Fatti s</w:t>
      </w:r>
      <w:r w:rsidR="00E80465" w:rsidRPr="0034439F">
        <w:rPr>
          <w:sz w:val="22"/>
          <w:szCs w:val="22"/>
        </w:rPr>
        <w:t xml:space="preserve">alvi i casi di obbligo di comunicazione previsti dalla normativa vigente e dalle presenti linee di indirizzo, per tutta la durata della Convenzione e per un periodo di 2 anni successivo alla risoluzione della Convenzione, ciascuna Parte manterrà riservate le informazioni o i dati, inerenti la Convenzione, forniti dalla altra Parte, a condizione che siano contrassegnati da diciture che le identifichino espressamente come «confidenziali» o «riservate» o che siano di natura </w:t>
      </w:r>
      <w:r w:rsidR="00E80465" w:rsidRPr="0034439F">
        <w:rPr>
          <w:sz w:val="22"/>
          <w:szCs w:val="22"/>
        </w:rPr>
        <w:lastRenderedPageBreak/>
        <w:t>intrinsecamente riservata (come ad esempio le informazioni relative ai costi). Le disposizioni del presente articolo non si applicheranno nei seguenti casi:</w:t>
      </w:r>
    </w:p>
    <w:p w14:paraId="640D6837" w14:textId="77777777" w:rsidR="0052440C" w:rsidRDefault="00E80465" w:rsidP="00AD0C35">
      <w:pPr>
        <w:pStyle w:val="Stilepredefinito"/>
        <w:numPr>
          <w:ilvl w:val="0"/>
          <w:numId w:val="7"/>
        </w:numPr>
        <w:tabs>
          <w:tab w:val="clear" w:pos="964"/>
          <w:tab w:val="num" w:pos="1134"/>
          <w:tab w:val="left" w:pos="1702"/>
        </w:tabs>
        <w:spacing w:before="120" w:after="0"/>
        <w:ind w:left="1134" w:hanging="284"/>
        <w:jc w:val="both"/>
      </w:pPr>
      <w:r>
        <w:rPr>
          <w:sz w:val="22"/>
          <w:szCs w:val="22"/>
        </w:rPr>
        <w:t>le dette informazioni riservate sono già in possesso dell’altra Parte, senza che questa abbia alcun obbligo di tutela della riservatezza delle stesse;</w:t>
      </w:r>
    </w:p>
    <w:p w14:paraId="7163F0C0" w14:textId="77777777" w:rsidR="0052440C" w:rsidRDefault="00E80465" w:rsidP="00AD0C35">
      <w:pPr>
        <w:pStyle w:val="Stilepredefinito"/>
        <w:numPr>
          <w:ilvl w:val="0"/>
          <w:numId w:val="7"/>
        </w:numPr>
        <w:tabs>
          <w:tab w:val="clear" w:pos="964"/>
          <w:tab w:val="num" w:pos="1134"/>
          <w:tab w:val="left" w:pos="1702"/>
        </w:tabs>
        <w:spacing w:before="120" w:after="0"/>
        <w:ind w:left="1134" w:hanging="284"/>
        <w:jc w:val="both"/>
      </w:pPr>
      <w:r>
        <w:rPr>
          <w:sz w:val="22"/>
          <w:szCs w:val="22"/>
        </w:rPr>
        <w:t>le dette informazioni saranno o divengano di pubblico dominio senza alcun atto lesivo dell’altra Parte;</w:t>
      </w:r>
    </w:p>
    <w:p w14:paraId="2217EFBC" w14:textId="77777777" w:rsidR="0052440C" w:rsidRDefault="00E80465" w:rsidP="00AD0C35">
      <w:pPr>
        <w:pStyle w:val="Stilepredefinito"/>
        <w:numPr>
          <w:ilvl w:val="0"/>
          <w:numId w:val="7"/>
        </w:numPr>
        <w:tabs>
          <w:tab w:val="clear" w:pos="964"/>
          <w:tab w:val="num" w:pos="1134"/>
          <w:tab w:val="left" w:pos="1702"/>
        </w:tabs>
        <w:spacing w:before="120" w:after="0"/>
        <w:ind w:left="1134" w:hanging="284"/>
        <w:jc w:val="both"/>
      </w:pPr>
      <w:r>
        <w:rPr>
          <w:sz w:val="22"/>
          <w:szCs w:val="22"/>
        </w:rPr>
        <w:t>saranno ricevute legalmente da terzi senza restrizioni e senza violazione dell’obbligo di riservatezza;</w:t>
      </w:r>
    </w:p>
    <w:p w14:paraId="0B54CE0D" w14:textId="77777777" w:rsidR="0052440C" w:rsidRDefault="00E80465" w:rsidP="00AD0C35">
      <w:pPr>
        <w:pStyle w:val="Stilepredefinito"/>
        <w:numPr>
          <w:ilvl w:val="0"/>
          <w:numId w:val="7"/>
        </w:numPr>
        <w:tabs>
          <w:tab w:val="clear" w:pos="964"/>
          <w:tab w:val="num" w:pos="1134"/>
          <w:tab w:val="left" w:pos="1702"/>
        </w:tabs>
        <w:spacing w:before="120" w:after="0"/>
        <w:ind w:left="1134" w:hanging="284"/>
        <w:jc w:val="both"/>
      </w:pPr>
      <w:r>
        <w:rPr>
          <w:sz w:val="22"/>
          <w:szCs w:val="22"/>
        </w:rPr>
        <w:t xml:space="preserve">saranno sviluppate autonomamente senza l’utilizzo delle informazioni riservate che siano state fornite. </w:t>
      </w:r>
    </w:p>
    <w:p w14:paraId="4F717887" w14:textId="77777777" w:rsidR="0052440C" w:rsidRDefault="0052440C">
      <w:pPr>
        <w:pStyle w:val="Stilepredefinito"/>
        <w:spacing w:before="120" w:after="120"/>
        <w:jc w:val="both"/>
      </w:pPr>
    </w:p>
    <w:p w14:paraId="4F29A889" w14:textId="77777777" w:rsidR="0052440C" w:rsidRDefault="00E80465">
      <w:pPr>
        <w:pStyle w:val="11"/>
        <w:numPr>
          <w:ilvl w:val="0"/>
          <w:numId w:val="4"/>
        </w:numPr>
        <w:jc w:val="both"/>
      </w:pPr>
      <w:bookmarkStart w:id="9" w:name="_Toc118871583"/>
      <w:bookmarkStart w:id="10" w:name="_Toc118188240"/>
      <w:bookmarkEnd w:id="9"/>
      <w:bookmarkEnd w:id="10"/>
      <w:r>
        <w:rPr>
          <w:rFonts w:ascii="Times New Roman" w:hAnsi="Times New Roman"/>
          <w:sz w:val="22"/>
          <w:szCs w:val="22"/>
        </w:rPr>
        <w:t>Ulteriori disposizioni</w:t>
      </w:r>
    </w:p>
    <w:p w14:paraId="0C337347" w14:textId="77777777" w:rsidR="0052440C" w:rsidRDefault="00E80465">
      <w:pPr>
        <w:pStyle w:val="Stilepredefinito"/>
        <w:spacing w:before="120" w:after="0"/>
        <w:ind w:firstLine="567"/>
        <w:jc w:val="both"/>
        <w:rPr>
          <w:sz w:val="22"/>
          <w:szCs w:val="22"/>
        </w:rPr>
      </w:pPr>
      <w:r>
        <w:rPr>
          <w:sz w:val="22"/>
          <w:szCs w:val="22"/>
        </w:rPr>
        <w:t xml:space="preserve">Per quanto non previsto dalla presente Convenzione si applicano le norme vigenti in materia. </w:t>
      </w:r>
    </w:p>
    <w:p w14:paraId="480A0041" w14:textId="77777777" w:rsidR="0052440C" w:rsidRDefault="0052440C">
      <w:pPr>
        <w:pStyle w:val="11"/>
        <w:ind w:left="142" w:firstLine="0"/>
      </w:pPr>
    </w:p>
    <w:p w14:paraId="42B895CE" w14:textId="20332A76" w:rsidR="003B36B4" w:rsidRDefault="003B36B4" w:rsidP="003B36B4">
      <w:pPr>
        <w:pStyle w:val="11"/>
        <w:ind w:left="0" w:firstLine="567"/>
      </w:pPr>
      <w:r>
        <w:rPr>
          <w:rFonts w:ascii="Times New Roman" w:hAnsi="Times New Roman"/>
          <w:b w:val="0"/>
          <w:bCs/>
          <w:sz w:val="22"/>
          <w:szCs w:val="22"/>
          <w:u w:val="none"/>
        </w:rPr>
        <w:t>Per il Comune di ……………..</w:t>
      </w:r>
      <w:r w:rsidR="000B0AFC">
        <w:rPr>
          <w:rFonts w:ascii="Times New Roman" w:hAnsi="Times New Roman"/>
          <w:b w:val="0"/>
          <w:bCs/>
          <w:sz w:val="22"/>
          <w:szCs w:val="22"/>
          <w:u w:val="none"/>
        </w:rPr>
        <w:tab/>
      </w:r>
      <w:r w:rsidR="000B0AFC">
        <w:rPr>
          <w:rFonts w:ascii="Times New Roman" w:hAnsi="Times New Roman"/>
          <w:b w:val="0"/>
          <w:bCs/>
          <w:sz w:val="22"/>
          <w:szCs w:val="22"/>
          <w:u w:val="none"/>
        </w:rPr>
        <w:tab/>
      </w:r>
      <w:r w:rsidR="000B0AFC">
        <w:rPr>
          <w:rFonts w:ascii="Times New Roman" w:hAnsi="Times New Roman"/>
          <w:b w:val="0"/>
          <w:bCs/>
          <w:sz w:val="22"/>
          <w:szCs w:val="22"/>
          <w:u w:val="none"/>
        </w:rPr>
        <w:tab/>
      </w:r>
      <w:r w:rsidR="000B0AFC">
        <w:rPr>
          <w:rFonts w:ascii="Times New Roman" w:hAnsi="Times New Roman"/>
          <w:b w:val="0"/>
          <w:bCs/>
          <w:sz w:val="22"/>
          <w:szCs w:val="22"/>
          <w:u w:val="none"/>
        </w:rPr>
        <w:tab/>
        <w:t xml:space="preserve">         Per Infratel Italia S.p.a.</w:t>
      </w:r>
    </w:p>
    <w:p w14:paraId="3E57D1A8" w14:textId="77777777" w:rsidR="003B36B4" w:rsidRDefault="003B36B4" w:rsidP="003B36B4">
      <w:pPr>
        <w:pStyle w:val="11"/>
        <w:ind w:left="0" w:firstLine="567"/>
      </w:pPr>
    </w:p>
    <w:p w14:paraId="4A13015B" w14:textId="77777777" w:rsidR="003B36B4" w:rsidRDefault="003B36B4" w:rsidP="003B36B4">
      <w:pPr>
        <w:pStyle w:val="11"/>
        <w:ind w:left="708" w:firstLine="708"/>
      </w:pPr>
      <w:r>
        <w:rPr>
          <w:rFonts w:ascii="Times New Roman" w:hAnsi="Times New Roman"/>
          <w:b w:val="0"/>
          <w:bCs/>
          <w:sz w:val="22"/>
          <w:szCs w:val="22"/>
          <w:u w:val="none"/>
        </w:rPr>
        <w:t>Firma digitale</w:t>
      </w:r>
      <w:r>
        <w:rPr>
          <w:rFonts w:ascii="Times New Roman" w:hAnsi="Times New Roman"/>
          <w:b w:val="0"/>
          <w:bCs/>
          <w:sz w:val="22"/>
          <w:szCs w:val="22"/>
          <w:u w:val="none"/>
        </w:rPr>
        <w:tab/>
      </w:r>
      <w:r>
        <w:rPr>
          <w:rFonts w:ascii="Times New Roman" w:hAnsi="Times New Roman"/>
          <w:b w:val="0"/>
          <w:bCs/>
          <w:sz w:val="22"/>
          <w:szCs w:val="22"/>
          <w:u w:val="none"/>
        </w:rPr>
        <w:tab/>
      </w:r>
      <w:r>
        <w:rPr>
          <w:rFonts w:ascii="Times New Roman" w:hAnsi="Times New Roman"/>
          <w:b w:val="0"/>
          <w:bCs/>
          <w:sz w:val="22"/>
          <w:szCs w:val="22"/>
          <w:u w:val="none"/>
        </w:rPr>
        <w:tab/>
      </w:r>
      <w:r>
        <w:rPr>
          <w:rFonts w:ascii="Times New Roman" w:hAnsi="Times New Roman"/>
          <w:b w:val="0"/>
          <w:bCs/>
          <w:sz w:val="22"/>
          <w:szCs w:val="22"/>
          <w:u w:val="none"/>
        </w:rPr>
        <w:tab/>
      </w:r>
      <w:r>
        <w:rPr>
          <w:rFonts w:ascii="Times New Roman" w:hAnsi="Times New Roman"/>
          <w:b w:val="0"/>
          <w:bCs/>
          <w:sz w:val="22"/>
          <w:szCs w:val="22"/>
          <w:u w:val="none"/>
        </w:rPr>
        <w:tab/>
      </w:r>
      <w:r>
        <w:rPr>
          <w:rFonts w:ascii="Times New Roman" w:hAnsi="Times New Roman"/>
          <w:b w:val="0"/>
          <w:bCs/>
          <w:sz w:val="22"/>
          <w:szCs w:val="22"/>
          <w:u w:val="none"/>
        </w:rPr>
        <w:tab/>
      </w:r>
      <w:r>
        <w:rPr>
          <w:rFonts w:ascii="Times New Roman" w:hAnsi="Times New Roman"/>
          <w:b w:val="0"/>
          <w:bCs/>
          <w:sz w:val="22"/>
          <w:szCs w:val="22"/>
          <w:u w:val="none"/>
        </w:rPr>
        <w:tab/>
        <w:t>Firma digitale</w:t>
      </w:r>
    </w:p>
    <w:p w14:paraId="5627EC67" w14:textId="77777777" w:rsidR="003B36B4" w:rsidRDefault="003B36B4" w:rsidP="003B36B4">
      <w:pPr>
        <w:pStyle w:val="Stilepredefinito"/>
      </w:pPr>
      <w:r>
        <w:rPr>
          <w:b/>
          <w:bCs/>
          <w:sz w:val="22"/>
          <w:szCs w:val="22"/>
        </w:rPr>
        <w:t xml:space="preserve">       __________________________</w:t>
      </w:r>
      <w:r>
        <w:rPr>
          <w:b/>
          <w:bCs/>
          <w:sz w:val="22"/>
          <w:szCs w:val="22"/>
        </w:rPr>
        <w:tab/>
      </w:r>
      <w:r>
        <w:rPr>
          <w:b/>
          <w:bCs/>
          <w:sz w:val="22"/>
          <w:szCs w:val="22"/>
        </w:rPr>
        <w:tab/>
      </w:r>
      <w:r>
        <w:rPr>
          <w:b/>
          <w:bCs/>
          <w:sz w:val="22"/>
          <w:szCs w:val="22"/>
        </w:rPr>
        <w:tab/>
      </w:r>
      <w:r>
        <w:rPr>
          <w:b/>
          <w:bCs/>
          <w:sz w:val="22"/>
          <w:szCs w:val="22"/>
        </w:rPr>
        <w:tab/>
        <w:t xml:space="preserve">         ___________________________</w:t>
      </w:r>
    </w:p>
    <w:p w14:paraId="54A51E48" w14:textId="77777777" w:rsidR="0052440C" w:rsidRDefault="0052440C">
      <w:pPr>
        <w:pStyle w:val="11"/>
        <w:ind w:left="0" w:firstLine="567"/>
      </w:pPr>
    </w:p>
    <w:sectPr w:rsidR="0052440C">
      <w:footerReference w:type="default" r:id="rId8"/>
      <w:pgSz w:w="11906" w:h="16838"/>
      <w:pgMar w:top="1135" w:right="1134" w:bottom="1134" w:left="1134" w:header="0" w:footer="720" w:gutter="0"/>
      <w:cols w:space="720"/>
      <w:formProt w:val="0"/>
      <w:docGrid w:linePitch="24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09B06C" w14:textId="77777777" w:rsidR="000F6909" w:rsidRDefault="000F6909">
      <w:pPr>
        <w:spacing w:after="0" w:line="240" w:lineRule="auto"/>
      </w:pPr>
      <w:r>
        <w:separator/>
      </w:r>
    </w:p>
  </w:endnote>
  <w:endnote w:type="continuationSeparator" w:id="0">
    <w:p w14:paraId="7F077062" w14:textId="77777777" w:rsidR="000F6909" w:rsidRDefault="000F6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lbany AMT">
    <w:altName w:val="Arial"/>
    <w:charset w:val="00"/>
    <w:family w:val="swiss"/>
    <w:pitch w:val="variable"/>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E46594" w14:textId="77777777" w:rsidR="0052440C" w:rsidRDefault="00E80465">
    <w:pPr>
      <w:pStyle w:val="Pidipagina"/>
    </w:pPr>
    <w:r>
      <w:rPr>
        <w:rFonts w:ascii="Bookman Old Style" w:hAnsi="Bookman Old Style"/>
        <w:b/>
        <w:bCs/>
        <w:sz w:val="24"/>
        <w:szCs w:val="24"/>
      </w:rPr>
      <w:tab/>
    </w:r>
  </w:p>
  <w:tbl>
    <w:tblPr>
      <w:tblW w:w="0" w:type="auto"/>
      <w:tblInd w:w="109" w:type="dxa"/>
      <w:tblLook w:val="0000" w:firstRow="0" w:lastRow="0" w:firstColumn="0" w:lastColumn="0" w:noHBand="0" w:noVBand="0"/>
    </w:tblPr>
    <w:tblGrid>
      <w:gridCol w:w="973"/>
      <w:gridCol w:w="7381"/>
      <w:gridCol w:w="1391"/>
    </w:tblGrid>
    <w:tr w:rsidR="0052440C" w14:paraId="78B1C1C5" w14:textId="77777777">
      <w:tc>
        <w:tcPr>
          <w:tcW w:w="974" w:type="dxa"/>
          <w:shd w:val="clear" w:color="auto" w:fill="auto"/>
        </w:tcPr>
        <w:p w14:paraId="7E19C351" w14:textId="77777777" w:rsidR="0052440C" w:rsidRDefault="0052440C">
          <w:pPr>
            <w:pStyle w:val="Pidipagina"/>
          </w:pPr>
        </w:p>
        <w:p w14:paraId="3D66F17D" w14:textId="77777777" w:rsidR="0052440C" w:rsidRDefault="0052440C">
          <w:pPr>
            <w:pStyle w:val="Pidipagina"/>
          </w:pPr>
        </w:p>
      </w:tc>
      <w:tc>
        <w:tcPr>
          <w:tcW w:w="7382" w:type="dxa"/>
          <w:shd w:val="clear" w:color="auto" w:fill="auto"/>
          <w:vAlign w:val="center"/>
        </w:tcPr>
        <w:p w14:paraId="314B1404" w14:textId="1687C456" w:rsidR="0052440C" w:rsidRDefault="00E80465">
          <w:pPr>
            <w:pStyle w:val="Stilepredefinito"/>
            <w:spacing w:before="120" w:after="0"/>
            <w:jc w:val="center"/>
          </w:pPr>
          <w:r>
            <w:rPr>
              <w:rFonts w:ascii="Bookman Old Style" w:hAnsi="Bookman Old Style"/>
              <w:bCs/>
            </w:rPr>
            <w:t>Convenzione Comune ____________  ed Infratel Italia S.p.A.</w:t>
          </w:r>
        </w:p>
        <w:p w14:paraId="284B9B7F" w14:textId="77777777" w:rsidR="0052440C" w:rsidRDefault="00E80465">
          <w:pPr>
            <w:pStyle w:val="Pidipagina"/>
            <w:jc w:val="center"/>
          </w:pPr>
          <w:r>
            <w:rPr>
              <w:rFonts w:ascii="Bookman Old Style" w:hAnsi="Bookman Old Style"/>
              <w:bCs/>
            </w:rPr>
            <w:t>per la posa di infrastrutture per telecomunicazioni</w:t>
          </w:r>
        </w:p>
        <w:p w14:paraId="779919E5" w14:textId="77777777" w:rsidR="0052440C" w:rsidRDefault="0052440C">
          <w:pPr>
            <w:pStyle w:val="Pidipagina"/>
            <w:jc w:val="center"/>
          </w:pPr>
        </w:p>
        <w:p w14:paraId="47836053" w14:textId="15F1E1E1" w:rsidR="0052440C" w:rsidRDefault="00E80465">
          <w:pPr>
            <w:pStyle w:val="Pidipagina"/>
            <w:jc w:val="center"/>
          </w:pPr>
          <w:r>
            <w:rPr>
              <w:rFonts w:ascii="Bookman Old Style" w:hAnsi="Bookman Old Style"/>
              <w:bCs/>
            </w:rPr>
            <w:t xml:space="preserve">Pagina </w:t>
          </w:r>
          <w:r>
            <w:rPr>
              <w:rFonts w:ascii="Bookman Old Style" w:hAnsi="Bookman Old Style"/>
              <w:bCs/>
            </w:rPr>
            <w:fldChar w:fldCharType="begin"/>
          </w:r>
          <w:r>
            <w:instrText>PAGE</w:instrText>
          </w:r>
          <w:r>
            <w:fldChar w:fldCharType="separate"/>
          </w:r>
          <w:r w:rsidR="000B0AFC">
            <w:rPr>
              <w:noProof/>
            </w:rPr>
            <w:t>5</w:t>
          </w:r>
          <w:r>
            <w:fldChar w:fldCharType="end"/>
          </w:r>
          <w:r>
            <w:rPr>
              <w:rFonts w:ascii="Bookman Old Style" w:hAnsi="Bookman Old Style"/>
              <w:bCs/>
            </w:rPr>
            <w:t xml:space="preserve"> / </w:t>
          </w:r>
          <w:r>
            <w:rPr>
              <w:rFonts w:ascii="Bookman Old Style" w:hAnsi="Bookman Old Style"/>
              <w:bCs/>
            </w:rPr>
            <w:fldChar w:fldCharType="begin"/>
          </w:r>
          <w:r>
            <w:instrText>NUMPAGES</w:instrText>
          </w:r>
          <w:r>
            <w:fldChar w:fldCharType="separate"/>
          </w:r>
          <w:r w:rsidR="000B0AFC">
            <w:rPr>
              <w:noProof/>
            </w:rPr>
            <w:t>8</w:t>
          </w:r>
          <w:r>
            <w:fldChar w:fldCharType="end"/>
          </w:r>
        </w:p>
      </w:tc>
      <w:tc>
        <w:tcPr>
          <w:tcW w:w="1391" w:type="dxa"/>
          <w:shd w:val="clear" w:color="auto" w:fill="auto"/>
        </w:tcPr>
        <w:p w14:paraId="16132CFE" w14:textId="77777777" w:rsidR="0052440C" w:rsidRDefault="0052440C">
          <w:pPr>
            <w:pStyle w:val="Pidipagina"/>
          </w:pPr>
        </w:p>
      </w:tc>
    </w:tr>
  </w:tbl>
  <w:p w14:paraId="566396EE" w14:textId="77777777" w:rsidR="0052440C" w:rsidRDefault="0052440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6A18A1" w14:textId="77777777" w:rsidR="000F6909" w:rsidRDefault="000F6909">
      <w:pPr>
        <w:spacing w:after="0" w:line="240" w:lineRule="auto"/>
      </w:pPr>
      <w:r>
        <w:separator/>
      </w:r>
    </w:p>
  </w:footnote>
  <w:footnote w:type="continuationSeparator" w:id="0">
    <w:p w14:paraId="1FD3ADB8" w14:textId="77777777" w:rsidR="000F6909" w:rsidRDefault="000F69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173D5"/>
    <w:multiLevelType w:val="multilevel"/>
    <w:tmpl w:val="2F589E00"/>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nsid w:val="0AEC2992"/>
    <w:multiLevelType w:val="multilevel"/>
    <w:tmpl w:val="DFC65FC0"/>
    <w:lvl w:ilvl="0">
      <w:start w:val="1"/>
      <w:numFmt w:val="bullet"/>
      <w:pStyle w:val="elenco"/>
      <w:lvlText w:val=""/>
      <w:lvlJc w:val="left"/>
      <w:pPr>
        <w:tabs>
          <w:tab w:val="num" w:pos="360"/>
        </w:tabs>
        <w:ind w:left="36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nsid w:val="1A182F26"/>
    <w:multiLevelType w:val="hybridMultilevel"/>
    <w:tmpl w:val="FA8EC610"/>
    <w:lvl w:ilvl="0" w:tplc="A2288112">
      <w:start w:val="4"/>
      <w:numFmt w:val="decimal"/>
      <w:lvlText w:val="%1."/>
      <w:lvlJc w:val="left"/>
      <w:pPr>
        <w:ind w:left="786" w:hanging="360"/>
      </w:pPr>
      <w:rPr>
        <w:rFonts w:hint="default"/>
        <w:sz w:val="22"/>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
    <w:nsid w:val="1FEF5848"/>
    <w:multiLevelType w:val="hybridMultilevel"/>
    <w:tmpl w:val="D0362298"/>
    <w:lvl w:ilvl="0" w:tplc="72C8BEC2">
      <w:start w:val="1"/>
      <w:numFmt w:val="decimal"/>
      <w:lvlText w:val="%1."/>
      <w:lvlJc w:val="left"/>
      <w:pPr>
        <w:ind w:left="720" w:hanging="360"/>
      </w:pPr>
      <w:rPr>
        <w:rFonts w:hint="default"/>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CF749C0"/>
    <w:multiLevelType w:val="multilevel"/>
    <w:tmpl w:val="4FDAE70E"/>
    <w:lvl w:ilvl="0">
      <w:start w:val="1"/>
      <w:numFmt w:val="decimal"/>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2DCB12CB"/>
    <w:multiLevelType w:val="multilevel"/>
    <w:tmpl w:val="30FA3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A161DA"/>
    <w:multiLevelType w:val="hybridMultilevel"/>
    <w:tmpl w:val="618A5A4C"/>
    <w:lvl w:ilvl="0" w:tplc="476685E6">
      <w:start w:val="1"/>
      <w:numFmt w:val="decimal"/>
      <w:lvlText w:val="%1."/>
      <w:lvlJc w:val="left"/>
      <w:pPr>
        <w:ind w:left="786" w:hanging="360"/>
      </w:pPr>
      <w:rPr>
        <w:rFonts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31D27DF0"/>
    <w:multiLevelType w:val="multilevel"/>
    <w:tmpl w:val="46F20394"/>
    <w:lvl w:ilvl="0">
      <w:start w:val="1"/>
      <w:numFmt w:val="lowerRoman"/>
      <w:lvlText w:val="%1)"/>
      <w:lvlJc w:val="left"/>
      <w:pPr>
        <w:ind w:left="720" w:hanging="360"/>
      </w:pPr>
      <w:rPr>
        <w:rFonts w:ascii="Times New Roman" w:eastAsia="Times New Roman" w:hAnsi="Times New Roman" w:cs="Times New Roman"/>
        <w:i/>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nsid w:val="3C165656"/>
    <w:multiLevelType w:val="multilevel"/>
    <w:tmpl w:val="4FDAE70E"/>
    <w:lvl w:ilvl="0">
      <w:start w:val="1"/>
      <w:numFmt w:val="decimal"/>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41D00F9F"/>
    <w:multiLevelType w:val="multilevel"/>
    <w:tmpl w:val="DAB4CD4E"/>
    <w:lvl w:ilvl="0">
      <w:start w:val="1"/>
      <w:numFmt w:val="decimal"/>
      <w:suff w:val="nothing"/>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nsid w:val="42F864D8"/>
    <w:multiLevelType w:val="multilevel"/>
    <w:tmpl w:val="339081E4"/>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nsid w:val="43F54989"/>
    <w:multiLevelType w:val="hybridMultilevel"/>
    <w:tmpl w:val="28D84B22"/>
    <w:lvl w:ilvl="0" w:tplc="DAC6652E">
      <w:start w:val="1"/>
      <w:numFmt w:val="decimal"/>
      <w:lvlText w:val="%1."/>
      <w:lvlJc w:val="left"/>
      <w:pPr>
        <w:ind w:left="720" w:hanging="360"/>
      </w:pPr>
      <w:rPr>
        <w:rFonts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457B510E"/>
    <w:multiLevelType w:val="hybridMultilevel"/>
    <w:tmpl w:val="999804B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575E04B6"/>
    <w:multiLevelType w:val="multilevel"/>
    <w:tmpl w:val="67441CC4"/>
    <w:lvl w:ilvl="0">
      <w:start w:val="1"/>
      <w:numFmt w:val="decimal"/>
      <w:lvlText w:val="%1."/>
      <w:lvlJc w:val="left"/>
      <w:pPr>
        <w:tabs>
          <w:tab w:val="num" w:pos="720"/>
        </w:tabs>
        <w:ind w:left="720" w:hanging="360"/>
      </w:pPr>
      <w:rPr>
        <w:rFonts w:hint="default"/>
        <w:b/>
        <w:i w:val="0"/>
        <w:sz w:val="22"/>
        <w:szCs w:val="22"/>
      </w:rPr>
    </w:lvl>
    <w:lvl w:ilvl="1">
      <w:start w:val="1"/>
      <w:numFmt w:val="bullet"/>
      <w:lvlText w:val=""/>
      <w:lvlJc w:val="left"/>
      <w:pPr>
        <w:tabs>
          <w:tab w:val="num" w:pos="1440"/>
        </w:tabs>
        <w:ind w:left="1440" w:hanging="360"/>
      </w:pPr>
      <w:rPr>
        <w:rFonts w:ascii="Wingdings" w:hAnsi="Wingdings" w:cs="Wingdings" w:hint="default"/>
        <w:sz w:val="20"/>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nsid w:val="59CF1FCD"/>
    <w:multiLevelType w:val="multilevel"/>
    <w:tmpl w:val="81589580"/>
    <w:lvl w:ilvl="0">
      <w:start w:val="1"/>
      <w:numFmt w:val="decimal"/>
      <w:suff w:val="nothing"/>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nsid w:val="5C0168E0"/>
    <w:multiLevelType w:val="multilevel"/>
    <w:tmpl w:val="335CD9D4"/>
    <w:lvl w:ilvl="0">
      <w:start w:val="1"/>
      <w:numFmt w:val="decimal"/>
      <w:pStyle w:val="Intestazione3"/>
      <w:lvlText w:val="%1"/>
      <w:lvlJc w:val="left"/>
      <w:pPr>
        <w:tabs>
          <w:tab w:val="num" w:pos="432"/>
        </w:tabs>
        <w:ind w:left="432" w:hanging="432"/>
      </w:pPr>
      <w:rPr>
        <w:b/>
        <w:i w:val="0"/>
        <w:caps w:val="0"/>
        <w:smallCaps w:val="0"/>
        <w:strike w:val="0"/>
        <w:dstrike w:val="0"/>
        <w:vanish w:val="0"/>
        <w:color w:val="000000"/>
        <w:position w:val="0"/>
        <w:sz w:val="24"/>
        <w:szCs w:val="24"/>
        <w:vertAlign w:val="baseline"/>
      </w:rPr>
    </w:lvl>
    <w:lvl w:ilvl="1">
      <w:start w:val="1"/>
      <w:numFmt w:val="decimal"/>
      <w:lvlText w:val="%1.%2"/>
      <w:lvlJc w:val="left"/>
      <w:pPr>
        <w:tabs>
          <w:tab w:val="num" w:pos="576"/>
        </w:tabs>
        <w:ind w:left="576" w:hanging="576"/>
      </w:pPr>
    </w:lvl>
    <w:lvl w:ilvl="2">
      <w:start w:val="1"/>
      <w:numFmt w:val="decimal"/>
      <w:lvlText w:val="%1.%2.%3"/>
      <w:lvlJc w:val="left"/>
      <w:pPr>
        <w:tabs>
          <w:tab w:val="num" w:pos="436"/>
        </w:tabs>
        <w:ind w:left="436" w:hanging="720"/>
      </w:pPr>
    </w:lvl>
    <w:lvl w:ilvl="3">
      <w:start w:val="1"/>
      <w:numFmt w:val="decimal"/>
      <w:lvlText w:val="%1.%2.%3.%4"/>
      <w:lvlJc w:val="left"/>
      <w:pPr>
        <w:tabs>
          <w:tab w:val="num" w:pos="580"/>
        </w:tabs>
        <w:ind w:left="580" w:hanging="864"/>
      </w:pPr>
    </w:lvl>
    <w:lvl w:ilvl="4">
      <w:start w:val="1"/>
      <w:numFmt w:val="decimal"/>
      <w:lvlText w:val="%1.%2.%3.%4.%5"/>
      <w:lvlJc w:val="left"/>
      <w:pPr>
        <w:tabs>
          <w:tab w:val="num" w:pos="724"/>
        </w:tabs>
        <w:ind w:left="724" w:hanging="1008"/>
      </w:pPr>
    </w:lvl>
    <w:lvl w:ilvl="5">
      <w:start w:val="1"/>
      <w:numFmt w:val="decimal"/>
      <w:lvlText w:val="%1.%2.%3.%4.%5.%6"/>
      <w:lvlJc w:val="left"/>
      <w:pPr>
        <w:tabs>
          <w:tab w:val="num" w:pos="868"/>
        </w:tabs>
        <w:ind w:left="868" w:hanging="1152"/>
      </w:pPr>
    </w:lvl>
    <w:lvl w:ilvl="6">
      <w:start w:val="1"/>
      <w:numFmt w:val="decimal"/>
      <w:lvlText w:val="%1.%2.%3.%4.%5.%6.%7"/>
      <w:lvlJc w:val="left"/>
      <w:pPr>
        <w:tabs>
          <w:tab w:val="num" w:pos="1012"/>
        </w:tabs>
        <w:ind w:left="1012" w:hanging="1296"/>
      </w:pPr>
    </w:lvl>
    <w:lvl w:ilvl="7">
      <w:start w:val="1"/>
      <w:numFmt w:val="decimal"/>
      <w:lvlText w:val="%1.%2.%3.%4.%5.%6.%7.%8"/>
      <w:lvlJc w:val="left"/>
      <w:pPr>
        <w:tabs>
          <w:tab w:val="num" w:pos="1156"/>
        </w:tabs>
        <w:ind w:left="1156" w:hanging="1440"/>
      </w:pPr>
    </w:lvl>
    <w:lvl w:ilvl="8">
      <w:start w:val="1"/>
      <w:numFmt w:val="decimal"/>
      <w:lvlText w:val="%1.%2.%3.%4.%5.%6.%7.%8.%9"/>
      <w:lvlJc w:val="left"/>
      <w:pPr>
        <w:tabs>
          <w:tab w:val="num" w:pos="1300"/>
        </w:tabs>
        <w:ind w:left="1300" w:hanging="1584"/>
      </w:pPr>
    </w:lvl>
  </w:abstractNum>
  <w:abstractNum w:abstractNumId="16">
    <w:nsid w:val="5FED611E"/>
    <w:multiLevelType w:val="multilevel"/>
    <w:tmpl w:val="1A5CBE80"/>
    <w:lvl w:ilvl="0">
      <w:start w:val="1"/>
      <w:numFmt w:val="bullet"/>
      <w:lvlText w:val="-"/>
      <w:lvlJc w:val="left"/>
      <w:pPr>
        <w:tabs>
          <w:tab w:val="num" w:pos="964"/>
        </w:tabs>
        <w:ind w:left="964" w:hanging="604"/>
      </w:pPr>
      <w:rPr>
        <w:rFonts w:ascii="Helvetica" w:hAnsi="Helvetica" w:cs="Helvetica" w:hint="default"/>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nsid w:val="601D0890"/>
    <w:multiLevelType w:val="multilevel"/>
    <w:tmpl w:val="7B38AFB0"/>
    <w:lvl w:ilvl="0">
      <w:start w:val="1"/>
      <w:numFmt w:val="decimal"/>
      <w:lvlText w:val="%1."/>
      <w:lvlJc w:val="left"/>
      <w:pPr>
        <w:tabs>
          <w:tab w:val="num" w:pos="720"/>
        </w:tabs>
        <w:ind w:left="720" w:hanging="360"/>
      </w:pPr>
      <w:rPr>
        <w:rFonts w:hint="default"/>
        <w:b w:val="0"/>
        <w:i w:val="0"/>
      </w:rPr>
    </w:lvl>
    <w:lvl w:ilvl="1">
      <w:start w:val="1"/>
      <w:numFmt w:val="bullet"/>
      <w:lvlText w:val=""/>
      <w:lvlJc w:val="left"/>
      <w:pPr>
        <w:tabs>
          <w:tab w:val="num" w:pos="1440"/>
        </w:tabs>
        <w:ind w:left="1440" w:hanging="360"/>
      </w:pPr>
      <w:rPr>
        <w:rFonts w:ascii="Wingdings" w:hAnsi="Wingdings" w:cs="Wingdings" w:hint="default"/>
        <w:sz w:val="20"/>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nsid w:val="69E37490"/>
    <w:multiLevelType w:val="multilevel"/>
    <w:tmpl w:val="24B2032C"/>
    <w:lvl w:ilvl="0">
      <w:start w:val="1"/>
      <w:numFmt w:val="decimal"/>
      <w:lvlText w:val="%1"/>
      <w:lvlJc w:val="left"/>
      <w:pPr>
        <w:tabs>
          <w:tab w:val="num" w:pos="432"/>
        </w:tabs>
        <w:ind w:left="432" w:hanging="432"/>
      </w:pPr>
      <w:rPr>
        <w:b/>
        <w:i w:val="0"/>
        <w:caps w:val="0"/>
        <w:smallCaps w:val="0"/>
        <w:strike w:val="0"/>
        <w:dstrike w:val="0"/>
        <w:vanish w:val="0"/>
        <w:color w:val="000000"/>
        <w:position w:val="0"/>
        <w:sz w:val="24"/>
        <w:szCs w:val="24"/>
        <w:vertAlign w:val="baseline"/>
      </w:rPr>
    </w:lvl>
    <w:lvl w:ilvl="1">
      <w:start w:val="1"/>
      <w:numFmt w:val="decimal"/>
      <w:lvlText w:val="%1.%2"/>
      <w:lvlJc w:val="left"/>
      <w:pPr>
        <w:tabs>
          <w:tab w:val="num" w:pos="576"/>
        </w:tabs>
        <w:ind w:left="576" w:hanging="576"/>
      </w:pPr>
    </w:lvl>
    <w:lvl w:ilvl="2">
      <w:start w:val="1"/>
      <w:numFmt w:val="decimal"/>
      <w:lvlText w:val="%1.%2.%3"/>
      <w:lvlJc w:val="left"/>
      <w:pPr>
        <w:tabs>
          <w:tab w:val="num" w:pos="436"/>
        </w:tabs>
        <w:ind w:left="436" w:hanging="720"/>
      </w:pPr>
    </w:lvl>
    <w:lvl w:ilvl="3">
      <w:start w:val="1"/>
      <w:numFmt w:val="decimal"/>
      <w:lvlText w:val="%1.%2.%3.%4"/>
      <w:lvlJc w:val="left"/>
      <w:pPr>
        <w:tabs>
          <w:tab w:val="num" w:pos="580"/>
        </w:tabs>
        <w:ind w:left="580" w:hanging="864"/>
      </w:pPr>
    </w:lvl>
    <w:lvl w:ilvl="4">
      <w:start w:val="1"/>
      <w:numFmt w:val="decimal"/>
      <w:lvlText w:val="%1.%2.%3.%4.%5"/>
      <w:lvlJc w:val="left"/>
      <w:pPr>
        <w:tabs>
          <w:tab w:val="num" w:pos="724"/>
        </w:tabs>
        <w:ind w:left="724" w:hanging="1008"/>
      </w:pPr>
    </w:lvl>
    <w:lvl w:ilvl="5">
      <w:start w:val="1"/>
      <w:numFmt w:val="decimal"/>
      <w:lvlText w:val="%1.%2.%3.%4.%5.%6"/>
      <w:lvlJc w:val="left"/>
      <w:pPr>
        <w:tabs>
          <w:tab w:val="num" w:pos="868"/>
        </w:tabs>
        <w:ind w:left="868" w:hanging="1152"/>
      </w:pPr>
    </w:lvl>
    <w:lvl w:ilvl="6">
      <w:start w:val="1"/>
      <w:numFmt w:val="decimal"/>
      <w:lvlText w:val="%1.%2.%3.%4.%5.%6.%7"/>
      <w:lvlJc w:val="left"/>
      <w:pPr>
        <w:tabs>
          <w:tab w:val="num" w:pos="1012"/>
        </w:tabs>
        <w:ind w:left="1012" w:hanging="1296"/>
      </w:pPr>
    </w:lvl>
    <w:lvl w:ilvl="7">
      <w:start w:val="1"/>
      <w:numFmt w:val="decimal"/>
      <w:lvlText w:val="%1.%2.%3.%4.%5.%6.%7.%8"/>
      <w:lvlJc w:val="left"/>
      <w:pPr>
        <w:tabs>
          <w:tab w:val="num" w:pos="1156"/>
        </w:tabs>
        <w:ind w:left="1156" w:hanging="1440"/>
      </w:pPr>
    </w:lvl>
    <w:lvl w:ilvl="8">
      <w:start w:val="1"/>
      <w:numFmt w:val="decimal"/>
      <w:lvlText w:val="%1.%2.%3.%4.%5.%6.%7.%8.%9"/>
      <w:lvlJc w:val="left"/>
      <w:pPr>
        <w:tabs>
          <w:tab w:val="num" w:pos="1300"/>
        </w:tabs>
        <w:ind w:left="1300" w:hanging="1584"/>
      </w:pPr>
    </w:lvl>
  </w:abstractNum>
  <w:abstractNum w:abstractNumId="19">
    <w:nsid w:val="6D800EC5"/>
    <w:multiLevelType w:val="hybridMultilevel"/>
    <w:tmpl w:val="618A5A4C"/>
    <w:lvl w:ilvl="0" w:tplc="476685E6">
      <w:start w:val="1"/>
      <w:numFmt w:val="decimal"/>
      <w:lvlText w:val="%1."/>
      <w:lvlJc w:val="left"/>
      <w:pPr>
        <w:ind w:left="786" w:hanging="360"/>
      </w:pPr>
      <w:rPr>
        <w:rFonts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6E335799"/>
    <w:multiLevelType w:val="multilevel"/>
    <w:tmpl w:val="95149356"/>
    <w:lvl w:ilvl="0">
      <w:start w:val="1"/>
      <w:numFmt w:val="decimal"/>
      <w:pStyle w:val="113"/>
      <w:lvlText w:val="%1"/>
      <w:lvlJc w:val="left"/>
      <w:pPr>
        <w:tabs>
          <w:tab w:val="num" w:pos="999"/>
        </w:tabs>
        <w:ind w:left="999" w:hanging="432"/>
      </w:pPr>
      <w:rPr>
        <w:b/>
        <w:i w:val="0"/>
        <w:caps w:val="0"/>
        <w:smallCaps w:val="0"/>
        <w:strike w:val="0"/>
        <w:dstrike w:val="0"/>
        <w:vanish w:val="0"/>
        <w:color w:val="000000"/>
        <w:position w:val="0"/>
        <w:sz w:val="24"/>
        <w:szCs w:val="24"/>
        <w:vertAlign w:val="baseline"/>
      </w:rPr>
    </w:lvl>
    <w:lvl w:ilvl="1">
      <w:start w:val="1"/>
      <w:numFmt w:val="decimal"/>
      <w:lvlText w:val="%1.%2"/>
      <w:lvlJc w:val="left"/>
      <w:pPr>
        <w:tabs>
          <w:tab w:val="num" w:pos="1143"/>
        </w:tabs>
        <w:ind w:left="1143" w:hanging="576"/>
      </w:pPr>
    </w:lvl>
    <w:lvl w:ilvl="2">
      <w:start w:val="1"/>
      <w:numFmt w:val="decimal"/>
      <w:lvlText w:val="%1.%2.%3"/>
      <w:lvlJc w:val="left"/>
      <w:pPr>
        <w:tabs>
          <w:tab w:val="num" w:pos="1287"/>
        </w:tabs>
        <w:ind w:left="1287" w:hanging="720"/>
      </w:pPr>
    </w:lvl>
    <w:lvl w:ilvl="3">
      <w:start w:val="1"/>
      <w:numFmt w:val="decimal"/>
      <w:lvlText w:val="%1.%2.%3.%4"/>
      <w:lvlJc w:val="left"/>
      <w:pPr>
        <w:tabs>
          <w:tab w:val="num" w:pos="1431"/>
        </w:tabs>
        <w:ind w:left="1431" w:hanging="864"/>
      </w:p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21">
    <w:nsid w:val="72A901B9"/>
    <w:multiLevelType w:val="hybridMultilevel"/>
    <w:tmpl w:val="B672A3D4"/>
    <w:lvl w:ilvl="0" w:tplc="5D82B246">
      <w:start w:val="1"/>
      <w:numFmt w:val="decimal"/>
      <w:lvlText w:val="%1."/>
      <w:lvlJc w:val="left"/>
      <w:pPr>
        <w:ind w:left="720" w:hanging="360"/>
      </w:pPr>
      <w:rPr>
        <w:rFonts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78040536"/>
    <w:multiLevelType w:val="multilevel"/>
    <w:tmpl w:val="24C876AC"/>
    <w:lvl w:ilvl="0">
      <w:start w:val="1"/>
      <w:numFmt w:val="bullet"/>
      <w:lvlText w:val=""/>
      <w:lvlJc w:val="left"/>
      <w:pPr>
        <w:ind w:left="720" w:hanging="360"/>
      </w:pPr>
      <w:rPr>
        <w:rFonts w:ascii="Symbol" w:hAnsi="Symbol" w:cs="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nsid w:val="789B2146"/>
    <w:multiLevelType w:val="multilevel"/>
    <w:tmpl w:val="CF3837B8"/>
    <w:lvl w:ilvl="0">
      <w:start w:val="1"/>
      <w:numFmt w:val="decimal"/>
      <w:suff w:val="nothing"/>
      <w:lvlText w:val="%1"/>
      <w:lvlJc w:val="left"/>
      <w:pPr>
        <w:ind w:left="720" w:hanging="360"/>
      </w:pPr>
      <w:rPr>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nsid w:val="7FD022F6"/>
    <w:multiLevelType w:val="multilevel"/>
    <w:tmpl w:val="F9D88EE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23"/>
  </w:num>
  <w:num w:numId="2">
    <w:abstractNumId w:val="9"/>
  </w:num>
  <w:num w:numId="3">
    <w:abstractNumId w:val="14"/>
  </w:num>
  <w:num w:numId="4">
    <w:abstractNumId w:val="18"/>
  </w:num>
  <w:num w:numId="5">
    <w:abstractNumId w:val="1"/>
  </w:num>
  <w:num w:numId="6">
    <w:abstractNumId w:val="20"/>
  </w:num>
  <w:num w:numId="7">
    <w:abstractNumId w:val="16"/>
  </w:num>
  <w:num w:numId="8">
    <w:abstractNumId w:val="13"/>
  </w:num>
  <w:num w:numId="9">
    <w:abstractNumId w:val="7"/>
  </w:num>
  <w:num w:numId="10">
    <w:abstractNumId w:val="15"/>
  </w:num>
  <w:num w:numId="11">
    <w:abstractNumId w:val="4"/>
  </w:num>
  <w:num w:numId="12">
    <w:abstractNumId w:val="22"/>
  </w:num>
  <w:num w:numId="13">
    <w:abstractNumId w:val="0"/>
  </w:num>
  <w:num w:numId="14">
    <w:abstractNumId w:val="10"/>
  </w:num>
  <w:num w:numId="15">
    <w:abstractNumId w:val="24"/>
  </w:num>
  <w:num w:numId="16">
    <w:abstractNumId w:val="5"/>
  </w:num>
  <w:num w:numId="17">
    <w:abstractNumId w:val="11"/>
  </w:num>
  <w:num w:numId="18">
    <w:abstractNumId w:val="21"/>
  </w:num>
  <w:num w:numId="19">
    <w:abstractNumId w:val="2"/>
  </w:num>
  <w:num w:numId="20">
    <w:abstractNumId w:val="3"/>
  </w:num>
  <w:num w:numId="21">
    <w:abstractNumId w:val="17"/>
  </w:num>
  <w:num w:numId="22">
    <w:abstractNumId w:val="8"/>
  </w:num>
  <w:num w:numId="23">
    <w:abstractNumId w:val="6"/>
  </w:num>
  <w:num w:numId="24">
    <w:abstractNumId w:val="19"/>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it-IT" w:vendorID="64" w:dllVersion="131078" w:nlCheck="1" w:checkStyle="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40C"/>
    <w:rsid w:val="000033F7"/>
    <w:rsid w:val="000133BF"/>
    <w:rsid w:val="000241FF"/>
    <w:rsid w:val="000B0AFC"/>
    <w:rsid w:val="000F6909"/>
    <w:rsid w:val="00162E49"/>
    <w:rsid w:val="001653EB"/>
    <w:rsid w:val="001A4FD8"/>
    <w:rsid w:val="001A73F3"/>
    <w:rsid w:val="001D1469"/>
    <w:rsid w:val="001D6B00"/>
    <w:rsid w:val="00231DE9"/>
    <w:rsid w:val="00264B58"/>
    <w:rsid w:val="00296C4E"/>
    <w:rsid w:val="002A216A"/>
    <w:rsid w:val="002A2EDE"/>
    <w:rsid w:val="002C3E5B"/>
    <w:rsid w:val="002F0D99"/>
    <w:rsid w:val="00315B4C"/>
    <w:rsid w:val="003349CD"/>
    <w:rsid w:val="0034439F"/>
    <w:rsid w:val="003837B6"/>
    <w:rsid w:val="003A5209"/>
    <w:rsid w:val="003B36B4"/>
    <w:rsid w:val="003D1B0E"/>
    <w:rsid w:val="003E3888"/>
    <w:rsid w:val="00411D96"/>
    <w:rsid w:val="00422EEF"/>
    <w:rsid w:val="00450693"/>
    <w:rsid w:val="004A65C8"/>
    <w:rsid w:val="0052440C"/>
    <w:rsid w:val="00541616"/>
    <w:rsid w:val="00544D85"/>
    <w:rsid w:val="0055077F"/>
    <w:rsid w:val="005B41C5"/>
    <w:rsid w:val="005C2E62"/>
    <w:rsid w:val="006739CA"/>
    <w:rsid w:val="00676FA9"/>
    <w:rsid w:val="00682820"/>
    <w:rsid w:val="006D7EE3"/>
    <w:rsid w:val="007078AE"/>
    <w:rsid w:val="00725FA6"/>
    <w:rsid w:val="00771312"/>
    <w:rsid w:val="007D1E90"/>
    <w:rsid w:val="00804EA5"/>
    <w:rsid w:val="00815C5C"/>
    <w:rsid w:val="0081785F"/>
    <w:rsid w:val="008244B5"/>
    <w:rsid w:val="00867656"/>
    <w:rsid w:val="00870D3B"/>
    <w:rsid w:val="00882975"/>
    <w:rsid w:val="00882F0E"/>
    <w:rsid w:val="008A4EB1"/>
    <w:rsid w:val="00927AD1"/>
    <w:rsid w:val="00934406"/>
    <w:rsid w:val="009662E6"/>
    <w:rsid w:val="009671F2"/>
    <w:rsid w:val="009B1892"/>
    <w:rsid w:val="009C6214"/>
    <w:rsid w:val="009E1593"/>
    <w:rsid w:val="00A11CF0"/>
    <w:rsid w:val="00A27604"/>
    <w:rsid w:val="00A54C5A"/>
    <w:rsid w:val="00A7304F"/>
    <w:rsid w:val="00AB2D6D"/>
    <w:rsid w:val="00AD0C35"/>
    <w:rsid w:val="00B618AB"/>
    <w:rsid w:val="00B818D7"/>
    <w:rsid w:val="00C12854"/>
    <w:rsid w:val="00C139D1"/>
    <w:rsid w:val="00C17519"/>
    <w:rsid w:val="00C21551"/>
    <w:rsid w:val="00C43C85"/>
    <w:rsid w:val="00C510E8"/>
    <w:rsid w:val="00C57A92"/>
    <w:rsid w:val="00C90C35"/>
    <w:rsid w:val="00C9159D"/>
    <w:rsid w:val="00C9512F"/>
    <w:rsid w:val="00CA686E"/>
    <w:rsid w:val="00CD2889"/>
    <w:rsid w:val="00D2152A"/>
    <w:rsid w:val="00D557FC"/>
    <w:rsid w:val="00D81C11"/>
    <w:rsid w:val="00DC6ADE"/>
    <w:rsid w:val="00DD261F"/>
    <w:rsid w:val="00E42731"/>
    <w:rsid w:val="00E44531"/>
    <w:rsid w:val="00E80465"/>
    <w:rsid w:val="00EB61EF"/>
    <w:rsid w:val="00F53902"/>
    <w:rsid w:val="00FD1497"/>
    <w:rsid w:val="00FE7FE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21605"/>
  <w15:docId w15:val="{66730F92-951D-493E-BC83-51AC32E05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uppressAutoHyphens/>
    </w:pPr>
    <w:rPr>
      <w:rFonts w:ascii="Garamond" w:eastAsia="Times New Roman" w:hAnsi="Garamond" w:cs="Times New Roman"/>
      <w:color w:val="000000"/>
      <w:sz w:val="24"/>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predefinito">
    <w:name w:val="Stile predefinito"/>
    <w:pPr>
      <w:suppressAutoHyphens/>
    </w:pPr>
    <w:rPr>
      <w:rFonts w:ascii="Times New Roman" w:eastAsia="Times New Roman" w:hAnsi="Times New Roman" w:cs="Times New Roman"/>
      <w:sz w:val="20"/>
      <w:szCs w:val="20"/>
    </w:rPr>
  </w:style>
  <w:style w:type="paragraph" w:customStyle="1" w:styleId="Intestazione1">
    <w:name w:val="Intestazione 1"/>
    <w:pPr>
      <w:widowControl w:val="0"/>
      <w:suppressAutoHyphens/>
    </w:pPr>
    <w:rPr>
      <w:rFonts w:ascii="Times New Roman" w:eastAsia="Times New Roman" w:hAnsi="Times New Roman" w:cs="Times New Roman"/>
      <w:color w:val="00000A"/>
      <w:sz w:val="20"/>
      <w:szCs w:val="20"/>
    </w:rPr>
  </w:style>
  <w:style w:type="paragraph" w:customStyle="1" w:styleId="Intestazione2">
    <w:name w:val="Intestazione 2"/>
    <w:pPr>
      <w:widowControl w:val="0"/>
      <w:suppressAutoHyphens/>
      <w:spacing w:before="120" w:after="0"/>
    </w:pPr>
    <w:rPr>
      <w:rFonts w:ascii="Times New Roman" w:eastAsia="Times New Roman" w:hAnsi="Times New Roman" w:cs="Times New Roman"/>
      <w:color w:val="00000A"/>
      <w:sz w:val="20"/>
      <w:szCs w:val="20"/>
    </w:rPr>
  </w:style>
  <w:style w:type="paragraph" w:customStyle="1" w:styleId="Intestazione3">
    <w:name w:val="Intestazione 3"/>
    <w:pPr>
      <w:widowControl w:val="0"/>
      <w:numPr>
        <w:numId w:val="10"/>
      </w:numPr>
      <w:suppressAutoHyphens/>
    </w:pPr>
    <w:rPr>
      <w:rFonts w:ascii="Times New Roman" w:eastAsia="Times New Roman" w:hAnsi="Times New Roman" w:cs="Times New Roman"/>
      <w:color w:val="00000A"/>
      <w:sz w:val="20"/>
      <w:szCs w:val="20"/>
    </w:rPr>
  </w:style>
  <w:style w:type="paragraph" w:customStyle="1" w:styleId="Intestazione4">
    <w:name w:val="Intestazione 4"/>
    <w:basedOn w:val="Stilepredefinito"/>
    <w:pPr>
      <w:keepNext/>
      <w:tabs>
        <w:tab w:val="num" w:pos="432"/>
      </w:tabs>
      <w:spacing w:before="240" w:after="60"/>
      <w:ind w:left="432" w:hanging="432"/>
    </w:pPr>
    <w:rPr>
      <w:b/>
      <w:bCs/>
      <w:sz w:val="28"/>
      <w:szCs w:val="28"/>
    </w:rPr>
  </w:style>
  <w:style w:type="paragraph" w:customStyle="1" w:styleId="Intestazione5">
    <w:name w:val="Intestazione 5"/>
    <w:basedOn w:val="Stilepredefinito"/>
    <w:pPr>
      <w:tabs>
        <w:tab w:val="num" w:pos="432"/>
      </w:tabs>
      <w:spacing w:before="240" w:after="60"/>
      <w:ind w:left="432" w:hanging="432"/>
    </w:pPr>
    <w:rPr>
      <w:b/>
      <w:bCs/>
      <w:i/>
      <w:iCs/>
      <w:sz w:val="26"/>
      <w:szCs w:val="26"/>
    </w:rPr>
  </w:style>
  <w:style w:type="paragraph" w:customStyle="1" w:styleId="Intestazione6">
    <w:name w:val="Intestazione 6"/>
    <w:pPr>
      <w:widowControl w:val="0"/>
      <w:tabs>
        <w:tab w:val="num" w:pos="432"/>
      </w:tabs>
      <w:suppressAutoHyphens/>
      <w:ind w:left="432" w:hanging="432"/>
    </w:pPr>
    <w:rPr>
      <w:rFonts w:ascii="Times New Roman" w:eastAsia="Times New Roman" w:hAnsi="Times New Roman" w:cs="Times New Roman"/>
      <w:color w:val="00000A"/>
      <w:sz w:val="20"/>
      <w:szCs w:val="20"/>
    </w:rPr>
  </w:style>
  <w:style w:type="paragraph" w:customStyle="1" w:styleId="Intestazione7">
    <w:name w:val="Intestazione 7"/>
    <w:pPr>
      <w:widowControl w:val="0"/>
      <w:tabs>
        <w:tab w:val="num" w:pos="432"/>
      </w:tabs>
      <w:suppressAutoHyphens/>
      <w:ind w:left="432" w:hanging="432"/>
    </w:pPr>
    <w:rPr>
      <w:rFonts w:ascii="Times New Roman" w:eastAsia="Times New Roman" w:hAnsi="Times New Roman" w:cs="Times New Roman"/>
      <w:color w:val="00000A"/>
      <w:sz w:val="20"/>
      <w:szCs w:val="20"/>
    </w:rPr>
  </w:style>
  <w:style w:type="paragraph" w:customStyle="1" w:styleId="Intestazione8">
    <w:name w:val="Intestazione 8"/>
    <w:pPr>
      <w:widowControl w:val="0"/>
      <w:tabs>
        <w:tab w:val="num" w:pos="432"/>
      </w:tabs>
      <w:suppressAutoHyphens/>
      <w:ind w:left="432" w:hanging="432"/>
    </w:pPr>
    <w:rPr>
      <w:rFonts w:ascii="Times New Roman" w:eastAsia="Times New Roman" w:hAnsi="Times New Roman" w:cs="Times New Roman"/>
      <w:color w:val="00000A"/>
      <w:sz w:val="20"/>
      <w:szCs w:val="20"/>
    </w:rPr>
  </w:style>
  <w:style w:type="paragraph" w:customStyle="1" w:styleId="Intestazione9">
    <w:name w:val="Intestazione 9"/>
    <w:pPr>
      <w:widowControl w:val="0"/>
      <w:tabs>
        <w:tab w:val="num" w:pos="432"/>
      </w:tabs>
      <w:suppressAutoHyphens/>
      <w:ind w:left="432" w:hanging="432"/>
    </w:pPr>
    <w:rPr>
      <w:rFonts w:ascii="Times New Roman" w:eastAsia="Times New Roman" w:hAnsi="Times New Roman" w:cs="Times New Roman"/>
      <w:color w:val="00000A"/>
      <w:sz w:val="20"/>
      <w:szCs w:val="20"/>
    </w:rPr>
  </w:style>
  <w:style w:type="character" w:styleId="Numeropagina">
    <w:name w:val="page number"/>
    <w:basedOn w:val="Carpredefinitoparagrafo"/>
  </w:style>
  <w:style w:type="character" w:customStyle="1" w:styleId="CollegamentoInternet">
    <w:name w:val="Collegamento Internet"/>
    <w:rPr>
      <w:color w:val="0000FF"/>
      <w:u w:val="single"/>
    </w:rPr>
  </w:style>
  <w:style w:type="character" w:customStyle="1" w:styleId="Desc">
    <w:name w:val="Desc"/>
    <w:rPr>
      <w:b/>
      <w:sz w:val="22"/>
    </w:rPr>
  </w:style>
  <w:style w:type="character" w:customStyle="1" w:styleId="StileindirizzoAllineatoasinistraPrimariga0cmCarattere">
    <w:name w:val="Stile indirizzo + Allineato a sinistra Prima riga:  0 cm Carattere"/>
    <w:rPr>
      <w:rFonts w:ascii="Verdana" w:eastAsia="Arial Unicode MS" w:hAnsi="Verdana"/>
      <w:color w:val="000000"/>
      <w:sz w:val="22"/>
      <w:szCs w:val="22"/>
      <w:lang w:val="it-IT" w:eastAsia="it-IT"/>
    </w:rPr>
  </w:style>
  <w:style w:type="character" w:customStyle="1" w:styleId="elencoCarattere">
    <w:name w:val="elenco Carattere"/>
    <w:rPr>
      <w:rFonts w:ascii="Bookman Old Style" w:hAnsi="Bookman Old Style"/>
      <w:sz w:val="24"/>
      <w:lang w:val="it-IT" w:eastAsia="it-IT" w:bidi="ar-SA"/>
    </w:rPr>
  </w:style>
  <w:style w:type="character" w:customStyle="1" w:styleId="PreformattatoHTMLCarattere">
    <w:name w:val="Preformattato HTML Carattere"/>
    <w:basedOn w:val="Carpredefinitoparagrafo"/>
    <w:rPr>
      <w:rFonts w:ascii="Courier New" w:hAnsi="Courier New" w:cs="Courier New"/>
    </w:rPr>
  </w:style>
  <w:style w:type="character" w:customStyle="1" w:styleId="Enfasiforte">
    <w:name w:val="Enfasi forte"/>
    <w:rPr>
      <w:b/>
      <w:bCs/>
    </w:rPr>
  </w:style>
  <w:style w:type="character" w:customStyle="1" w:styleId="ListLabel1">
    <w:name w:val="ListLabel 1"/>
    <w:rPr>
      <w:b/>
      <w:i w:val="0"/>
      <w:caps w:val="0"/>
      <w:smallCaps w:val="0"/>
      <w:strike w:val="0"/>
      <w:dstrike w:val="0"/>
      <w:vanish w:val="0"/>
      <w:color w:val="000000"/>
      <w:position w:val="0"/>
      <w:sz w:val="24"/>
      <w:szCs w:val="24"/>
      <w:vertAlign w:val="baseline"/>
    </w:rPr>
  </w:style>
  <w:style w:type="character" w:customStyle="1" w:styleId="ListLabel2">
    <w:name w:val="ListLabel 2"/>
    <w:rPr>
      <w:rFonts w:cs="Courier New"/>
    </w:rPr>
  </w:style>
  <w:style w:type="character" w:customStyle="1" w:styleId="ListLabel3">
    <w:name w:val="ListLabel 3"/>
    <w:rPr>
      <w:sz w:val="20"/>
      <w:szCs w:val="20"/>
    </w:rPr>
  </w:style>
  <w:style w:type="character" w:customStyle="1" w:styleId="ListLabel4">
    <w:name w:val="ListLabel 4"/>
    <w:rPr>
      <w:b/>
      <w:i w:val="0"/>
    </w:rPr>
  </w:style>
  <w:style w:type="character" w:customStyle="1" w:styleId="ListLabel5">
    <w:name w:val="ListLabel 5"/>
    <w:rPr>
      <w:sz w:val="20"/>
    </w:rPr>
  </w:style>
  <w:style w:type="paragraph" w:styleId="Intestazione">
    <w:name w:val="header"/>
    <w:basedOn w:val="Stilepredefinito"/>
    <w:next w:val="Corpodeltesto"/>
    <w:pPr>
      <w:keepNext/>
      <w:spacing w:before="240" w:after="120"/>
    </w:pPr>
    <w:rPr>
      <w:rFonts w:ascii="Albany AMT" w:eastAsia="Lucida Sans Unicode" w:hAnsi="Albany AMT" w:cs="Mangal"/>
      <w:sz w:val="28"/>
      <w:szCs w:val="28"/>
    </w:rPr>
  </w:style>
  <w:style w:type="paragraph" w:customStyle="1" w:styleId="Corpodeltesto">
    <w:name w:val="Corpo del testo"/>
    <w:basedOn w:val="Normale"/>
    <w:rPr>
      <w:color w:val="00000A"/>
    </w:rPr>
  </w:style>
  <w:style w:type="paragraph" w:styleId="Elenco0">
    <w:name w:val="List"/>
    <w:basedOn w:val="Corpodeltesto"/>
    <w:rPr>
      <w:rFonts w:cs="Mangal"/>
    </w:rPr>
  </w:style>
  <w:style w:type="paragraph" w:styleId="Didascalia">
    <w:name w:val="caption"/>
    <w:basedOn w:val="Stilepredefinito"/>
    <w:rPr>
      <w:b/>
      <w:bCs/>
    </w:rPr>
  </w:style>
  <w:style w:type="paragraph" w:customStyle="1" w:styleId="Indice">
    <w:name w:val="Indice"/>
    <w:basedOn w:val="Stilepredefinito"/>
    <w:pPr>
      <w:suppressLineNumbers/>
    </w:pPr>
    <w:rPr>
      <w:rFonts w:cs="Mangal"/>
    </w:rPr>
  </w:style>
  <w:style w:type="paragraph" w:styleId="Corpodeltesto3">
    <w:name w:val="Body Text 3"/>
    <w:basedOn w:val="Normale"/>
    <w:rPr>
      <w:color w:val="00000A"/>
    </w:rPr>
  </w:style>
  <w:style w:type="paragraph" w:styleId="Testodelblocco">
    <w:name w:val="Block Text"/>
    <w:basedOn w:val="Normale"/>
    <w:rPr>
      <w:color w:val="00000A"/>
    </w:rPr>
  </w:style>
  <w:style w:type="paragraph" w:styleId="Rientrocorpodeltesto">
    <w:name w:val="Body Text Indent"/>
    <w:basedOn w:val="Normale"/>
    <w:rPr>
      <w:color w:val="00000A"/>
    </w:rPr>
  </w:style>
  <w:style w:type="paragraph" w:styleId="Rientrocorpodeltesto2">
    <w:name w:val="Body Text Indent 2"/>
    <w:basedOn w:val="Normale"/>
    <w:pPr>
      <w:spacing w:before="120" w:after="0"/>
    </w:pPr>
    <w:rPr>
      <w:color w:val="00000A"/>
    </w:rPr>
  </w:style>
  <w:style w:type="paragraph" w:styleId="Rientrocorpodeltesto3">
    <w:name w:val="Body Text Indent 3"/>
    <w:basedOn w:val="Normale"/>
    <w:rPr>
      <w:color w:val="00000A"/>
    </w:rPr>
  </w:style>
  <w:style w:type="paragraph" w:styleId="Corpodeltesto2">
    <w:name w:val="Body Text 2"/>
    <w:basedOn w:val="Normale"/>
    <w:rPr>
      <w:color w:val="00000A"/>
    </w:rPr>
  </w:style>
  <w:style w:type="paragraph" w:customStyle="1" w:styleId="11">
    <w:name w:val="11"/>
    <w:basedOn w:val="Intestazione1"/>
    <w:pPr>
      <w:tabs>
        <w:tab w:val="num" w:pos="432"/>
      </w:tabs>
      <w:ind w:left="432" w:hanging="432"/>
    </w:pPr>
    <w:rPr>
      <w:rFonts w:ascii="Bookman Old Style" w:hAnsi="Bookman Old Style"/>
      <w:b/>
      <w:sz w:val="24"/>
      <w:szCs w:val="24"/>
      <w:u w:val="single"/>
    </w:rPr>
  </w:style>
  <w:style w:type="paragraph" w:customStyle="1" w:styleId="Rigadintestazione">
    <w:name w:val="Riga d'intestazione"/>
    <w:basedOn w:val="Stilepredefinito"/>
    <w:pPr>
      <w:tabs>
        <w:tab w:val="center" w:pos="4819"/>
        <w:tab w:val="right" w:pos="9638"/>
      </w:tabs>
    </w:pPr>
  </w:style>
  <w:style w:type="paragraph" w:styleId="Pidipagina">
    <w:name w:val="footer"/>
    <w:basedOn w:val="Stilepredefinito"/>
    <w:pPr>
      <w:tabs>
        <w:tab w:val="center" w:pos="4819"/>
        <w:tab w:val="right" w:pos="9638"/>
      </w:tabs>
    </w:pPr>
  </w:style>
  <w:style w:type="paragraph" w:styleId="Testofumetto">
    <w:name w:val="Balloon Text"/>
    <w:basedOn w:val="Stilepredefinito"/>
    <w:rPr>
      <w:rFonts w:ascii="Tahoma" w:hAnsi="Tahoma" w:cs="Tahoma"/>
      <w:sz w:val="16"/>
      <w:szCs w:val="16"/>
    </w:rPr>
  </w:style>
  <w:style w:type="paragraph" w:customStyle="1" w:styleId="12">
    <w:name w:val="12"/>
    <w:basedOn w:val="Stilepredefinito"/>
    <w:pPr>
      <w:tabs>
        <w:tab w:val="num" w:pos="432"/>
        <w:tab w:val="left" w:pos="584"/>
      </w:tabs>
      <w:ind w:left="292"/>
    </w:pPr>
    <w:rPr>
      <w:rFonts w:ascii="Bookman Old Style" w:hAnsi="Bookman Old Style"/>
      <w:b/>
      <w:sz w:val="24"/>
      <w:szCs w:val="24"/>
    </w:rPr>
  </w:style>
  <w:style w:type="paragraph" w:styleId="Indice1">
    <w:name w:val="index 1"/>
    <w:basedOn w:val="Stilepredefinito"/>
  </w:style>
  <w:style w:type="paragraph" w:customStyle="1" w:styleId="StileindirizzoAllineatoasinistraPrimariga0cm">
    <w:name w:val="Stile indirizzo + Allineato a sinistra Prima riga:  0 cm"/>
    <w:basedOn w:val="Stilepredefinito"/>
    <w:pPr>
      <w:widowControl w:val="0"/>
      <w:tabs>
        <w:tab w:val="left" w:pos="5040"/>
        <w:tab w:val="left" w:pos="5670"/>
      </w:tabs>
      <w:spacing w:line="280" w:lineRule="exact"/>
    </w:pPr>
    <w:rPr>
      <w:rFonts w:ascii="Verdana" w:eastAsia="Arial Unicode MS" w:hAnsi="Verdana"/>
      <w:color w:val="000000"/>
      <w:sz w:val="22"/>
      <w:szCs w:val="22"/>
    </w:rPr>
  </w:style>
  <w:style w:type="paragraph" w:customStyle="1" w:styleId="elenco">
    <w:name w:val="elenco"/>
    <w:basedOn w:val="Stilepredefinito"/>
    <w:pPr>
      <w:numPr>
        <w:numId w:val="5"/>
      </w:numPr>
      <w:spacing w:before="120" w:after="120"/>
      <w:jc w:val="both"/>
    </w:pPr>
    <w:rPr>
      <w:rFonts w:ascii="Bookman Old Style" w:hAnsi="Bookman Old Style"/>
      <w:sz w:val="24"/>
    </w:rPr>
  </w:style>
  <w:style w:type="paragraph" w:customStyle="1" w:styleId="Elencopallino">
    <w:name w:val="Elenco pallino"/>
    <w:basedOn w:val="elenco"/>
  </w:style>
  <w:style w:type="paragraph" w:styleId="NormaleWeb">
    <w:name w:val="Normal (Web)"/>
    <w:basedOn w:val="Stilepredefinito"/>
    <w:uiPriority w:val="99"/>
    <w:pPr>
      <w:spacing w:before="28" w:after="28"/>
    </w:pPr>
    <w:rPr>
      <w:sz w:val="24"/>
      <w:szCs w:val="24"/>
    </w:rPr>
  </w:style>
  <w:style w:type="paragraph" w:customStyle="1" w:styleId="113">
    <w:name w:val="1 13"/>
    <w:basedOn w:val="Intestazione3"/>
    <w:pPr>
      <w:numPr>
        <w:numId w:val="6"/>
      </w:numPr>
      <w:jc w:val="both"/>
    </w:pPr>
    <w:rPr>
      <w:rFonts w:ascii="Bookman Old Style" w:hAnsi="Bookman Old Style"/>
      <w:b/>
      <w:caps/>
    </w:rPr>
  </w:style>
  <w:style w:type="paragraph" w:styleId="Indice3">
    <w:name w:val="index 3"/>
    <w:basedOn w:val="Stilepredefinito"/>
    <w:pPr>
      <w:ind w:left="400"/>
    </w:pPr>
  </w:style>
  <w:style w:type="paragraph" w:customStyle="1" w:styleId="Corpodeltesto21">
    <w:name w:val="Corpo del testo 21"/>
    <w:basedOn w:val="Stilepredefinito"/>
    <w:pPr>
      <w:widowControl w:val="0"/>
      <w:jc w:val="both"/>
    </w:pPr>
    <w:rPr>
      <w:color w:val="00000A"/>
      <w:sz w:val="24"/>
    </w:rPr>
  </w:style>
  <w:style w:type="paragraph" w:customStyle="1" w:styleId="Corpodeltesto22">
    <w:name w:val="Corpo del testo 22"/>
    <w:basedOn w:val="Stilepredefinito"/>
    <w:pPr>
      <w:widowControl w:val="0"/>
      <w:jc w:val="both"/>
    </w:pPr>
    <w:rPr>
      <w:color w:val="00000A"/>
      <w:sz w:val="24"/>
    </w:rPr>
  </w:style>
  <w:style w:type="paragraph" w:styleId="PreformattatoHTML">
    <w:name w:val="HTML Preformatted"/>
    <w:basedOn w:val="Stilepredefinito"/>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Paragrafoelenco">
    <w:name w:val="List Paragraph"/>
    <w:basedOn w:val="Stilepredefinito"/>
    <w:pPr>
      <w:spacing w:after="0"/>
      <w:ind w:left="720"/>
      <w:contextualSpacing/>
    </w:pPr>
  </w:style>
  <w:style w:type="character" w:customStyle="1" w:styleId="object">
    <w:name w:val="object"/>
    <w:basedOn w:val="Carpredefinitoparagrafo"/>
    <w:rsid w:val="00411D96"/>
  </w:style>
  <w:style w:type="character" w:customStyle="1" w:styleId="apple-converted-space">
    <w:name w:val="apple-converted-space"/>
    <w:basedOn w:val="Carpredefinitoparagrafo"/>
    <w:rsid w:val="00411D96"/>
  </w:style>
  <w:style w:type="character" w:styleId="Enfasigrassetto">
    <w:name w:val="Strong"/>
    <w:uiPriority w:val="22"/>
    <w:qFormat/>
    <w:rsid w:val="002A2EDE"/>
    <w:rPr>
      <w:b/>
      <w:bCs/>
    </w:rPr>
  </w:style>
  <w:style w:type="character" w:styleId="Rimandocommento">
    <w:name w:val="annotation reference"/>
    <w:basedOn w:val="Carpredefinitoparagrafo"/>
    <w:uiPriority w:val="99"/>
    <w:semiHidden/>
    <w:unhideWhenUsed/>
    <w:rsid w:val="003837B6"/>
    <w:rPr>
      <w:sz w:val="16"/>
      <w:szCs w:val="16"/>
    </w:rPr>
  </w:style>
  <w:style w:type="paragraph" w:styleId="Testocommento">
    <w:name w:val="annotation text"/>
    <w:basedOn w:val="Normale"/>
    <w:link w:val="TestocommentoCarattere"/>
    <w:uiPriority w:val="99"/>
    <w:semiHidden/>
    <w:unhideWhenUsed/>
    <w:rsid w:val="003837B6"/>
    <w:pPr>
      <w:spacing w:line="240" w:lineRule="auto"/>
    </w:pPr>
    <w:rPr>
      <w:sz w:val="20"/>
    </w:rPr>
  </w:style>
  <w:style w:type="character" w:customStyle="1" w:styleId="TestocommentoCarattere">
    <w:name w:val="Testo commento Carattere"/>
    <w:basedOn w:val="Carpredefinitoparagrafo"/>
    <w:link w:val="Testocommento"/>
    <w:uiPriority w:val="99"/>
    <w:semiHidden/>
    <w:rsid w:val="003837B6"/>
    <w:rPr>
      <w:rFonts w:ascii="Garamond" w:eastAsia="Times New Roman" w:hAnsi="Garamond" w:cs="Times New Roman"/>
      <w:color w:val="000000"/>
      <w:sz w:val="20"/>
      <w:szCs w:val="20"/>
    </w:rPr>
  </w:style>
  <w:style w:type="paragraph" w:styleId="Soggettocommento">
    <w:name w:val="annotation subject"/>
    <w:basedOn w:val="Testocommento"/>
    <w:next w:val="Testocommento"/>
    <w:link w:val="SoggettocommentoCarattere"/>
    <w:uiPriority w:val="99"/>
    <w:semiHidden/>
    <w:unhideWhenUsed/>
    <w:rsid w:val="003837B6"/>
    <w:rPr>
      <w:b/>
      <w:bCs/>
    </w:rPr>
  </w:style>
  <w:style w:type="character" w:customStyle="1" w:styleId="SoggettocommentoCarattere">
    <w:name w:val="Soggetto commento Carattere"/>
    <w:basedOn w:val="TestocommentoCarattere"/>
    <w:link w:val="Soggettocommento"/>
    <w:uiPriority w:val="99"/>
    <w:semiHidden/>
    <w:rsid w:val="003837B6"/>
    <w:rPr>
      <w:rFonts w:ascii="Garamond" w:eastAsia="Times New Roman" w:hAnsi="Garamond" w:cs="Times New Roman"/>
      <w:b/>
      <w:bCs/>
      <w:color w:val="000000"/>
      <w:sz w:val="20"/>
      <w:szCs w:val="20"/>
    </w:rPr>
  </w:style>
  <w:style w:type="character" w:styleId="Collegamentoipertestuale">
    <w:name w:val="Hyperlink"/>
    <w:basedOn w:val="Carpredefinitoparagrafo"/>
    <w:uiPriority w:val="99"/>
    <w:unhideWhenUsed/>
    <w:rsid w:val="006739C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664105">
      <w:bodyDiv w:val="1"/>
      <w:marLeft w:val="0"/>
      <w:marRight w:val="0"/>
      <w:marTop w:val="150"/>
      <w:marBottom w:val="0"/>
      <w:divBdr>
        <w:top w:val="none" w:sz="0" w:space="0" w:color="auto"/>
        <w:left w:val="none" w:sz="0" w:space="0" w:color="auto"/>
        <w:bottom w:val="none" w:sz="0" w:space="0" w:color="auto"/>
        <w:right w:val="none" w:sz="0" w:space="0" w:color="auto"/>
      </w:divBdr>
      <w:divsChild>
        <w:div w:id="1359308113">
          <w:marLeft w:val="0"/>
          <w:marRight w:val="0"/>
          <w:marTop w:val="0"/>
          <w:marBottom w:val="0"/>
          <w:divBdr>
            <w:top w:val="none" w:sz="0" w:space="0" w:color="auto"/>
            <w:left w:val="none" w:sz="0" w:space="0" w:color="auto"/>
            <w:bottom w:val="none" w:sz="0" w:space="0" w:color="auto"/>
            <w:right w:val="none" w:sz="0" w:space="0" w:color="auto"/>
          </w:divBdr>
          <w:divsChild>
            <w:div w:id="1378702200">
              <w:marLeft w:val="0"/>
              <w:marRight w:val="0"/>
              <w:marTop w:val="0"/>
              <w:marBottom w:val="0"/>
              <w:divBdr>
                <w:top w:val="none" w:sz="0" w:space="0" w:color="auto"/>
                <w:left w:val="none" w:sz="0" w:space="0" w:color="auto"/>
                <w:bottom w:val="none" w:sz="0" w:space="0" w:color="auto"/>
                <w:right w:val="none" w:sz="0" w:space="0" w:color="auto"/>
              </w:divBdr>
              <w:divsChild>
                <w:div w:id="2061981137">
                  <w:marLeft w:val="0"/>
                  <w:marRight w:val="0"/>
                  <w:marTop w:val="0"/>
                  <w:marBottom w:val="0"/>
                  <w:divBdr>
                    <w:top w:val="none" w:sz="0" w:space="0" w:color="auto"/>
                    <w:left w:val="none" w:sz="0" w:space="0" w:color="auto"/>
                    <w:bottom w:val="none" w:sz="0" w:space="0" w:color="auto"/>
                    <w:right w:val="none" w:sz="0" w:space="0" w:color="auto"/>
                  </w:divBdr>
                  <w:divsChild>
                    <w:div w:id="855458383">
                      <w:marLeft w:val="0"/>
                      <w:marRight w:val="0"/>
                      <w:marTop w:val="0"/>
                      <w:marBottom w:val="0"/>
                      <w:divBdr>
                        <w:top w:val="none" w:sz="0" w:space="0" w:color="auto"/>
                        <w:left w:val="none" w:sz="0" w:space="0" w:color="auto"/>
                        <w:bottom w:val="none" w:sz="0" w:space="0" w:color="auto"/>
                        <w:right w:val="none" w:sz="0" w:space="0" w:color="auto"/>
                      </w:divBdr>
                      <w:divsChild>
                        <w:div w:id="1547640752">
                          <w:marLeft w:val="375"/>
                          <w:marRight w:val="0"/>
                          <w:marTop w:val="0"/>
                          <w:marBottom w:val="0"/>
                          <w:divBdr>
                            <w:top w:val="none" w:sz="0" w:space="0" w:color="auto"/>
                            <w:left w:val="none" w:sz="0" w:space="0" w:color="auto"/>
                            <w:bottom w:val="none" w:sz="0" w:space="0" w:color="auto"/>
                            <w:right w:val="none" w:sz="0" w:space="0" w:color="auto"/>
                          </w:divBdr>
                          <w:divsChild>
                            <w:div w:id="1345665844">
                              <w:marLeft w:val="0"/>
                              <w:marRight w:val="0"/>
                              <w:marTop w:val="0"/>
                              <w:marBottom w:val="300"/>
                              <w:divBdr>
                                <w:top w:val="none" w:sz="0" w:space="0" w:color="auto"/>
                                <w:left w:val="single" w:sz="6" w:space="0" w:color="EDEDED"/>
                                <w:bottom w:val="single" w:sz="6" w:space="26" w:color="EDEDED"/>
                                <w:right w:val="single" w:sz="6" w:space="0" w:color="EDEDED"/>
                              </w:divBdr>
                              <w:divsChild>
                                <w:div w:id="724373003">
                                  <w:marLeft w:val="0"/>
                                  <w:marRight w:val="0"/>
                                  <w:marTop w:val="0"/>
                                  <w:marBottom w:val="0"/>
                                  <w:divBdr>
                                    <w:top w:val="none" w:sz="0" w:space="0" w:color="auto"/>
                                    <w:left w:val="none" w:sz="0" w:space="0" w:color="auto"/>
                                    <w:bottom w:val="none" w:sz="0" w:space="0" w:color="auto"/>
                                    <w:right w:val="none" w:sz="0" w:space="0" w:color="auto"/>
                                  </w:divBdr>
                                  <w:divsChild>
                                    <w:div w:id="1967345661">
                                      <w:marLeft w:val="0"/>
                                      <w:marRight w:val="0"/>
                                      <w:marTop w:val="0"/>
                                      <w:marBottom w:val="240"/>
                                      <w:divBdr>
                                        <w:top w:val="none" w:sz="0" w:space="0" w:color="auto"/>
                                        <w:left w:val="none" w:sz="0" w:space="0" w:color="auto"/>
                                        <w:bottom w:val="none" w:sz="0" w:space="0" w:color="auto"/>
                                        <w:right w:val="none" w:sz="0" w:space="0" w:color="auto"/>
                                      </w:divBdr>
                                      <w:divsChild>
                                        <w:div w:id="1845969739">
                                          <w:marLeft w:val="0"/>
                                          <w:marRight w:val="0"/>
                                          <w:marTop w:val="0"/>
                                          <w:marBottom w:val="0"/>
                                          <w:divBdr>
                                            <w:top w:val="none" w:sz="0" w:space="0" w:color="auto"/>
                                            <w:left w:val="none" w:sz="0" w:space="0" w:color="auto"/>
                                            <w:bottom w:val="none" w:sz="0" w:space="0" w:color="auto"/>
                                            <w:right w:val="none" w:sz="0" w:space="0" w:color="auto"/>
                                          </w:divBdr>
                                        </w:div>
                                        <w:div w:id="803231655">
                                          <w:marLeft w:val="0"/>
                                          <w:marRight w:val="0"/>
                                          <w:marTop w:val="0"/>
                                          <w:marBottom w:val="0"/>
                                          <w:divBdr>
                                            <w:top w:val="none" w:sz="0" w:space="0" w:color="auto"/>
                                            <w:left w:val="none" w:sz="0" w:space="0" w:color="auto"/>
                                            <w:bottom w:val="none" w:sz="0" w:space="0" w:color="auto"/>
                                            <w:right w:val="none" w:sz="0" w:space="0" w:color="auto"/>
                                          </w:divBdr>
                                        </w:div>
                                        <w:div w:id="138906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0926534">
      <w:bodyDiv w:val="1"/>
      <w:marLeft w:val="0"/>
      <w:marRight w:val="0"/>
      <w:marTop w:val="150"/>
      <w:marBottom w:val="0"/>
      <w:divBdr>
        <w:top w:val="none" w:sz="0" w:space="0" w:color="auto"/>
        <w:left w:val="none" w:sz="0" w:space="0" w:color="auto"/>
        <w:bottom w:val="none" w:sz="0" w:space="0" w:color="auto"/>
        <w:right w:val="none" w:sz="0" w:space="0" w:color="auto"/>
      </w:divBdr>
      <w:divsChild>
        <w:div w:id="561867769">
          <w:marLeft w:val="0"/>
          <w:marRight w:val="0"/>
          <w:marTop w:val="0"/>
          <w:marBottom w:val="0"/>
          <w:divBdr>
            <w:top w:val="none" w:sz="0" w:space="0" w:color="auto"/>
            <w:left w:val="none" w:sz="0" w:space="0" w:color="auto"/>
            <w:bottom w:val="none" w:sz="0" w:space="0" w:color="auto"/>
            <w:right w:val="none" w:sz="0" w:space="0" w:color="auto"/>
          </w:divBdr>
          <w:divsChild>
            <w:div w:id="184828556">
              <w:marLeft w:val="0"/>
              <w:marRight w:val="0"/>
              <w:marTop w:val="0"/>
              <w:marBottom w:val="0"/>
              <w:divBdr>
                <w:top w:val="none" w:sz="0" w:space="0" w:color="auto"/>
                <w:left w:val="none" w:sz="0" w:space="0" w:color="auto"/>
                <w:bottom w:val="none" w:sz="0" w:space="0" w:color="auto"/>
                <w:right w:val="none" w:sz="0" w:space="0" w:color="auto"/>
              </w:divBdr>
              <w:divsChild>
                <w:div w:id="268703135">
                  <w:marLeft w:val="0"/>
                  <w:marRight w:val="0"/>
                  <w:marTop w:val="0"/>
                  <w:marBottom w:val="0"/>
                  <w:divBdr>
                    <w:top w:val="none" w:sz="0" w:space="0" w:color="auto"/>
                    <w:left w:val="none" w:sz="0" w:space="0" w:color="auto"/>
                    <w:bottom w:val="none" w:sz="0" w:space="0" w:color="auto"/>
                    <w:right w:val="none" w:sz="0" w:space="0" w:color="auto"/>
                  </w:divBdr>
                  <w:divsChild>
                    <w:div w:id="419257771">
                      <w:marLeft w:val="0"/>
                      <w:marRight w:val="0"/>
                      <w:marTop w:val="0"/>
                      <w:marBottom w:val="0"/>
                      <w:divBdr>
                        <w:top w:val="none" w:sz="0" w:space="0" w:color="auto"/>
                        <w:left w:val="none" w:sz="0" w:space="0" w:color="auto"/>
                        <w:bottom w:val="none" w:sz="0" w:space="0" w:color="auto"/>
                        <w:right w:val="none" w:sz="0" w:space="0" w:color="auto"/>
                      </w:divBdr>
                      <w:divsChild>
                        <w:div w:id="911815204">
                          <w:marLeft w:val="375"/>
                          <w:marRight w:val="0"/>
                          <w:marTop w:val="0"/>
                          <w:marBottom w:val="0"/>
                          <w:divBdr>
                            <w:top w:val="none" w:sz="0" w:space="0" w:color="auto"/>
                            <w:left w:val="none" w:sz="0" w:space="0" w:color="auto"/>
                            <w:bottom w:val="none" w:sz="0" w:space="0" w:color="auto"/>
                            <w:right w:val="none" w:sz="0" w:space="0" w:color="auto"/>
                          </w:divBdr>
                          <w:divsChild>
                            <w:div w:id="170530645">
                              <w:marLeft w:val="0"/>
                              <w:marRight w:val="0"/>
                              <w:marTop w:val="0"/>
                              <w:marBottom w:val="300"/>
                              <w:divBdr>
                                <w:top w:val="none" w:sz="0" w:space="0" w:color="auto"/>
                                <w:left w:val="single" w:sz="6" w:space="0" w:color="EDEDED"/>
                                <w:bottom w:val="single" w:sz="6" w:space="26" w:color="EDEDED"/>
                                <w:right w:val="single" w:sz="6" w:space="0" w:color="EDEDED"/>
                              </w:divBdr>
                              <w:divsChild>
                                <w:div w:id="325672356">
                                  <w:marLeft w:val="0"/>
                                  <w:marRight w:val="0"/>
                                  <w:marTop w:val="0"/>
                                  <w:marBottom w:val="0"/>
                                  <w:divBdr>
                                    <w:top w:val="none" w:sz="0" w:space="0" w:color="auto"/>
                                    <w:left w:val="none" w:sz="0" w:space="0" w:color="auto"/>
                                    <w:bottom w:val="none" w:sz="0" w:space="0" w:color="auto"/>
                                    <w:right w:val="none" w:sz="0" w:space="0" w:color="auto"/>
                                  </w:divBdr>
                                  <w:divsChild>
                                    <w:div w:id="2043549621">
                                      <w:marLeft w:val="0"/>
                                      <w:marRight w:val="0"/>
                                      <w:marTop w:val="0"/>
                                      <w:marBottom w:val="240"/>
                                      <w:divBdr>
                                        <w:top w:val="none" w:sz="0" w:space="0" w:color="auto"/>
                                        <w:left w:val="none" w:sz="0" w:space="0" w:color="auto"/>
                                        <w:bottom w:val="none" w:sz="0" w:space="0" w:color="auto"/>
                                        <w:right w:val="none" w:sz="0" w:space="0" w:color="auto"/>
                                      </w:divBdr>
                                      <w:divsChild>
                                        <w:div w:id="1034621143">
                                          <w:marLeft w:val="0"/>
                                          <w:marRight w:val="0"/>
                                          <w:marTop w:val="0"/>
                                          <w:marBottom w:val="0"/>
                                          <w:divBdr>
                                            <w:top w:val="none" w:sz="0" w:space="0" w:color="auto"/>
                                            <w:left w:val="none" w:sz="0" w:space="0" w:color="auto"/>
                                            <w:bottom w:val="none" w:sz="0" w:space="0" w:color="auto"/>
                                            <w:right w:val="none" w:sz="0" w:space="0" w:color="auto"/>
                                          </w:divBdr>
                                        </w:div>
                                        <w:div w:id="49934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0591E8-4858-4135-B519-48B367144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3196</Words>
  <Characters>18219</Characters>
  <Application>Microsoft Office Word</Application>
  <DocSecurity>4</DocSecurity>
  <Lines>151</Lines>
  <Paragraphs>42</Paragraphs>
  <ScaleCrop>false</ScaleCrop>
  <HeadingPairs>
    <vt:vector size="2" baseType="variant">
      <vt:variant>
        <vt:lpstr>Titolo</vt:lpstr>
      </vt:variant>
      <vt:variant>
        <vt:i4>1</vt:i4>
      </vt:variant>
    </vt:vector>
  </HeadingPairs>
  <TitlesOfParts>
    <vt:vector size="1" baseType="lpstr">
      <vt:lpstr>REGOLAMENTO PER LA REALIZZAZIONE E</vt:lpstr>
    </vt:vector>
  </TitlesOfParts>
  <Company>Hewlett-Packard Company</Company>
  <LinksUpToDate>false</LinksUpToDate>
  <CharactersWithSpaces>21373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REGOLAMENTO PER LA REALIZZAZIONE E</dc:title>
  <dc:creator>aldo</dc:creator>
  <cp:lastModifiedBy>Piferi Emiliano</cp:lastModifiedBy>
  <cp:revision>2</cp:revision>
  <cp:lastPrinted>2017-01-13T07:13:00Z</cp:lastPrinted>
  <dcterms:created xsi:type="dcterms:W3CDTF">2017-03-09T10:42:00Z</dcterms:created>
  <dcterms:modified xsi:type="dcterms:W3CDTF">2017-03-09T10:42:00Z</dcterms:modified>
</cp:coreProperties>
</file>